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2F" w:rsidRPr="006F5CB6" w:rsidRDefault="006F5CB6" w:rsidP="006F5CB6">
      <w:pPr>
        <w:pStyle w:val="Heading1"/>
        <w:rPr>
          <w:bCs/>
          <w:color w:val="17365D" w:themeColor="text2" w:themeShade="BF"/>
          <w:sz w:val="28"/>
          <w:szCs w:val="28"/>
        </w:rPr>
      </w:pPr>
      <w:r w:rsidRPr="0041180D">
        <w:rPr>
          <w:noProof/>
          <w:color w:val="1F497D" w:themeColor="text2"/>
          <w:sz w:val="28"/>
          <w:szCs w:val="28"/>
          <w:lang w:val="en-NZ" w:eastAsia="en-NZ"/>
        </w:rPr>
        <w:drawing>
          <wp:anchor distT="0" distB="0" distL="114300" distR="114300" simplePos="0" relativeHeight="251661824" behindDoc="0" locked="0" layoutInCell="1" allowOverlap="1" wp14:anchorId="3B4A4AFE" wp14:editId="2C2BCDD6">
            <wp:simplePos x="0" y="0"/>
            <wp:positionH relativeFrom="column">
              <wp:posOffset>5671185</wp:posOffset>
            </wp:positionH>
            <wp:positionV relativeFrom="page">
              <wp:posOffset>345440</wp:posOffset>
            </wp:positionV>
            <wp:extent cx="1123950" cy="1587500"/>
            <wp:effectExtent l="0" t="0" r="0" b="0"/>
            <wp:wrapNone/>
            <wp:docPr id="20"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80D">
        <w:rPr>
          <w:noProof/>
          <w:color w:val="1F497D" w:themeColor="text2"/>
          <w:sz w:val="28"/>
          <w:szCs w:val="28"/>
          <w:lang w:val="en-NZ" w:eastAsia="en-NZ"/>
        </w:rPr>
        <w:drawing>
          <wp:anchor distT="0" distB="0" distL="114300" distR="114300" simplePos="0" relativeHeight="251659776" behindDoc="0" locked="0" layoutInCell="1" allowOverlap="1" wp14:anchorId="1CDFBC22" wp14:editId="4E4114D4">
            <wp:simplePos x="0" y="0"/>
            <wp:positionH relativeFrom="column">
              <wp:posOffset>-117475</wp:posOffset>
            </wp:positionH>
            <wp:positionV relativeFrom="page">
              <wp:posOffset>226695</wp:posOffset>
            </wp:positionV>
            <wp:extent cx="1993900" cy="901700"/>
            <wp:effectExtent l="0" t="0" r="6350" b="0"/>
            <wp:wrapTopAndBottom/>
            <wp:docPr id="19"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F2F" w:rsidRPr="0041180D">
        <w:rPr>
          <w:color w:val="1F497D" w:themeColor="text2"/>
          <w:sz w:val="28"/>
          <w:szCs w:val="28"/>
        </w:rPr>
        <w:t xml:space="preserve">CASE STUDY: </w:t>
      </w:r>
      <w:r w:rsidR="0041180D" w:rsidRPr="0041180D">
        <w:rPr>
          <w:color w:val="1F497D" w:themeColor="text2"/>
          <w:sz w:val="28"/>
          <w:szCs w:val="28"/>
        </w:rPr>
        <w:t>Arts For All</w:t>
      </w:r>
    </w:p>
    <w:p w:rsidR="00DB4F2F" w:rsidRPr="0041180D" w:rsidRDefault="006F5CB6" w:rsidP="0041180D">
      <w:pPr>
        <w:pStyle w:val="Heading3"/>
        <w:rPr>
          <w:sz w:val="40"/>
          <w:szCs w:val="40"/>
        </w:rPr>
      </w:pPr>
      <w:r w:rsidRPr="0041180D">
        <w:rPr>
          <w:noProof/>
          <w:sz w:val="40"/>
          <w:szCs w:val="40"/>
          <w:lang w:eastAsia="en-NZ"/>
        </w:rPr>
        <mc:AlternateContent>
          <mc:Choice Requires="wps">
            <w:drawing>
              <wp:anchor distT="0" distB="0" distL="114300" distR="114300" simplePos="0" relativeHeight="251663872" behindDoc="0" locked="0" layoutInCell="1" allowOverlap="1" wp14:anchorId="04322DCE" wp14:editId="1413E984">
                <wp:simplePos x="0" y="0"/>
                <wp:positionH relativeFrom="column">
                  <wp:posOffset>5655310</wp:posOffset>
                </wp:positionH>
                <wp:positionV relativeFrom="page">
                  <wp:posOffset>2057400</wp:posOffset>
                </wp:positionV>
                <wp:extent cx="1143635" cy="2752725"/>
                <wp:effectExtent l="0" t="0" r="0" b="0"/>
                <wp:wrapTight wrapText="bothSides">
                  <wp:wrapPolygon edited="0">
                    <wp:start x="0" y="448"/>
                    <wp:lineTo x="0" y="21077"/>
                    <wp:lineTo x="21228" y="21077"/>
                    <wp:lineTo x="21228" y="448"/>
                    <wp:lineTo x="0" y="448"/>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80D" w:rsidRPr="00564141" w:rsidRDefault="0041180D" w:rsidP="0041180D">
                            <w:pPr>
                              <w:widowControl w:val="0"/>
                              <w:autoSpaceDE w:val="0"/>
                              <w:autoSpaceDN w:val="0"/>
                              <w:adjustRightInd w:val="0"/>
                              <w:spacing w:after="0" w:line="264" w:lineRule="auto"/>
                              <w:rPr>
                                <w:rFonts w:cs="Helvetica"/>
                                <w:color w:val="2B317F"/>
                                <w:sz w:val="16"/>
                                <w:szCs w:val="16"/>
                              </w:rPr>
                            </w:pPr>
                            <w:r w:rsidRPr="008F3CF3">
                              <w:rPr>
                                <w:rFonts w:cs="Helvetica"/>
                                <w:i/>
                                <w:color w:val="2B317F"/>
                                <w:sz w:val="16"/>
                                <w:szCs w:val="16"/>
                              </w:rPr>
                              <w:t>Arts For All</w:t>
                            </w:r>
                            <w:r>
                              <w:rPr>
                                <w:rFonts w:cs="Helvetica"/>
                                <w:color w:val="2B317F"/>
                                <w:sz w:val="16"/>
                                <w:szCs w:val="16"/>
                              </w:rPr>
                              <w:t xml:space="preserve"> </w:t>
                            </w:r>
                            <w:r w:rsidRPr="00564141">
                              <w:rPr>
                                <w:rFonts w:cs="Helvetica"/>
                                <w:color w:val="2B317F"/>
                                <w:sz w:val="16"/>
                                <w:szCs w:val="16"/>
                              </w:rPr>
                              <w:t>is an Arts Access</w:t>
                            </w:r>
                          </w:p>
                          <w:p w:rsidR="0041180D" w:rsidRPr="00564141" w:rsidRDefault="0041180D" w:rsidP="0041180D">
                            <w:pPr>
                              <w:widowControl w:val="0"/>
                              <w:autoSpaceDE w:val="0"/>
                              <w:autoSpaceDN w:val="0"/>
                              <w:adjustRightInd w:val="0"/>
                              <w:spacing w:after="0" w:line="264" w:lineRule="auto"/>
                              <w:rPr>
                                <w:rFonts w:cs="Helvetica"/>
                                <w:color w:val="2B317F"/>
                                <w:sz w:val="16"/>
                                <w:szCs w:val="16"/>
                              </w:rPr>
                            </w:pP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41180D" w:rsidRDefault="0041180D" w:rsidP="0041180D">
                            <w:pPr>
                              <w:widowControl w:val="0"/>
                              <w:autoSpaceDE w:val="0"/>
                              <w:autoSpaceDN w:val="0"/>
                              <w:adjustRightInd w:val="0"/>
                              <w:spacing w:after="0"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41180D" w:rsidRPr="00445F3B" w:rsidRDefault="0041180D" w:rsidP="0041180D">
                            <w:pPr>
                              <w:widowControl w:val="0"/>
                              <w:autoSpaceDE w:val="0"/>
                              <w:autoSpaceDN w:val="0"/>
                              <w:adjustRightInd w:val="0"/>
                              <w:spacing w:after="0" w:line="264" w:lineRule="auto"/>
                              <w:rPr>
                                <w:rFonts w:cs="Helvetica"/>
                                <w:color w:val="000000" w:themeColor="text1"/>
                                <w:sz w:val="16"/>
                                <w:szCs w:val="16"/>
                              </w:rPr>
                            </w:pPr>
                            <w:r w:rsidRPr="00564141">
                              <w:rPr>
                                <w:rFonts w:cs="Helvetica"/>
                                <w:color w:val="2B317F"/>
                                <w:sz w:val="16"/>
                                <w:szCs w:val="16"/>
                              </w:rPr>
                              <w:t>access to disabled audiences.</w:t>
                            </w:r>
                          </w:p>
                          <w:p w:rsidR="0041180D" w:rsidRDefault="0041180D" w:rsidP="0041180D">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0" w:history="1">
                              <w:r w:rsidRPr="00445F3B">
                                <w:rPr>
                                  <w:rStyle w:val="Hyperlink"/>
                                  <w:rFonts w:cs="Helvetica"/>
                                  <w:sz w:val="16"/>
                                  <w:szCs w:val="16"/>
                                </w:rPr>
                                <w:t>artsaccess.org.nz</w:t>
                              </w:r>
                            </w:hyperlink>
                          </w:p>
                          <w:p w:rsidR="0041180D" w:rsidRPr="00445F3B" w:rsidRDefault="0041180D" w:rsidP="0041180D">
                            <w:pPr>
                              <w:widowControl w:val="0"/>
                              <w:autoSpaceDE w:val="0"/>
                              <w:autoSpaceDN w:val="0"/>
                              <w:adjustRightInd w:val="0"/>
                              <w:spacing w:after="0" w:line="264" w:lineRule="auto"/>
                              <w:rPr>
                                <w:rFonts w:cs="Helvetica"/>
                                <w:color w:val="000000"/>
                                <w:sz w:val="16"/>
                                <w:szCs w:val="18"/>
                              </w:rPr>
                            </w:pPr>
                            <w:r w:rsidRPr="00445F3B">
                              <w:rPr>
                                <w:rFonts w:cs="Helvetica"/>
                                <w:color w:val="17365D"/>
                                <w:sz w:val="16"/>
                                <w:szCs w:val="16"/>
                              </w:rPr>
                              <w:t>or</w:t>
                            </w:r>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6F5CB6" w:rsidRPr="004473E3" w:rsidRDefault="006F5CB6" w:rsidP="006F5CB6">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6F5CB6" w:rsidRPr="004965A4" w:rsidRDefault="006F5CB6" w:rsidP="006F5CB6">
                            <w:pPr>
                              <w:widowControl w:val="0"/>
                              <w:autoSpaceDE w:val="0"/>
                              <w:autoSpaceDN w:val="0"/>
                              <w:adjustRightInd w:val="0"/>
                              <w:spacing w:after="0" w:line="264" w:lineRule="auto"/>
                              <w:rPr>
                                <w:rFonts w:ascii="Helvetica" w:hAnsi="Helvetica" w:cs="Helvetica"/>
                                <w:color w:val="000000"/>
                                <w:sz w:val="16"/>
                                <w:szCs w:val="18"/>
                              </w:rPr>
                            </w:pPr>
                          </w:p>
                          <w:p w:rsidR="006F5CB6" w:rsidRPr="004473E3" w:rsidRDefault="006F5CB6" w:rsidP="006F5CB6">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6F5CB6" w:rsidRDefault="006F5CB6" w:rsidP="006F5CB6">
                            <w:pPr>
                              <w:widowControl w:val="0"/>
                              <w:autoSpaceDE w:val="0"/>
                              <w:autoSpaceDN w:val="0"/>
                              <w:adjustRightInd w:val="0"/>
                              <w:spacing w:after="0" w:line="264" w:lineRule="auto"/>
                              <w:rPr>
                                <w:rFonts w:ascii="Helvetica" w:hAnsi="Helvetica" w:cs="Helvetica"/>
                                <w:color w:val="2B317F"/>
                                <w:sz w:val="16"/>
                                <w:szCs w:val="18"/>
                              </w:rPr>
                            </w:pPr>
                          </w:p>
                          <w:p w:rsidR="006F5CB6" w:rsidRPr="004473E3" w:rsidRDefault="006F5CB6" w:rsidP="006F5CB6">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6F5CB6" w:rsidRPr="00041F65" w:rsidRDefault="006F5CB6" w:rsidP="006F5CB6">
                            <w:pPr>
                              <w:widowControl w:val="0"/>
                              <w:autoSpaceDE w:val="0"/>
                              <w:autoSpaceDN w:val="0"/>
                              <w:adjustRightInd w:val="0"/>
                              <w:spacing w:after="0" w:line="264" w:lineRule="auto"/>
                              <w:rPr>
                                <w:rFonts w:ascii="Helvetica" w:hAnsi="Helvetica" w:cs="Helvetica"/>
                                <w:color w:val="2B317F"/>
                                <w:sz w:val="16"/>
                                <w:szCs w:val="18"/>
                              </w:rPr>
                            </w:pPr>
                          </w:p>
                          <w:p w:rsidR="006F5CB6" w:rsidRDefault="006F5CB6" w:rsidP="006F5CB6"/>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5.3pt;margin-top:162pt;width:90.05pt;height:2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t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" filled="f" stroked="f">
                <v:textbox inset=".5mm,7.2pt,.5mm,7.2pt">
                  <w:txbxContent>
                    <w:p w:rsidR="0041180D" w:rsidRPr="00564141" w:rsidRDefault="0041180D" w:rsidP="0041180D">
                      <w:pPr>
                        <w:widowControl w:val="0"/>
                        <w:autoSpaceDE w:val="0"/>
                        <w:autoSpaceDN w:val="0"/>
                        <w:adjustRightInd w:val="0"/>
                        <w:spacing w:after="0" w:line="264" w:lineRule="auto"/>
                        <w:rPr>
                          <w:rFonts w:cs="Helvetica"/>
                          <w:color w:val="2B317F"/>
                          <w:sz w:val="16"/>
                          <w:szCs w:val="16"/>
                        </w:rPr>
                      </w:pPr>
                      <w:r w:rsidRPr="008F3CF3">
                        <w:rPr>
                          <w:rFonts w:cs="Helvetica"/>
                          <w:i/>
                          <w:color w:val="2B317F"/>
                          <w:sz w:val="16"/>
                          <w:szCs w:val="16"/>
                        </w:rPr>
                        <w:t>Arts For All</w:t>
                      </w:r>
                      <w:r>
                        <w:rPr>
                          <w:rFonts w:cs="Helvetica"/>
                          <w:color w:val="2B317F"/>
                          <w:sz w:val="16"/>
                          <w:szCs w:val="16"/>
                        </w:rPr>
                        <w:t xml:space="preserve"> </w:t>
                      </w:r>
                      <w:r w:rsidRPr="00564141">
                        <w:rPr>
                          <w:rFonts w:cs="Helvetica"/>
                          <w:color w:val="2B317F"/>
                          <w:sz w:val="16"/>
                          <w:szCs w:val="16"/>
                        </w:rPr>
                        <w:t>is an Arts Access</w:t>
                      </w:r>
                    </w:p>
                    <w:p w:rsidR="0041180D" w:rsidRPr="00564141" w:rsidRDefault="0041180D" w:rsidP="0041180D">
                      <w:pPr>
                        <w:widowControl w:val="0"/>
                        <w:autoSpaceDE w:val="0"/>
                        <w:autoSpaceDN w:val="0"/>
                        <w:adjustRightInd w:val="0"/>
                        <w:spacing w:after="0" w:line="264" w:lineRule="auto"/>
                        <w:rPr>
                          <w:rFonts w:cs="Helvetica"/>
                          <w:color w:val="2B317F"/>
                          <w:sz w:val="16"/>
                          <w:szCs w:val="16"/>
                        </w:rPr>
                      </w:pPr>
                      <w:r w:rsidRPr="00564141">
                        <w:rPr>
                          <w:rFonts w:cs="Helvetica"/>
                          <w:color w:val="2B317F"/>
                          <w:sz w:val="16"/>
                          <w:szCs w:val="16"/>
                        </w:rPr>
                        <w:t xml:space="preserve">Aotearoa/Creative </w:t>
                      </w:r>
                      <w:r w:rsidRPr="00564141">
                        <w:rPr>
                          <w:rFonts w:cs="Helvetica"/>
                          <w:color w:val="2B317F"/>
                          <w:sz w:val="16"/>
                          <w:szCs w:val="16"/>
                        </w:rPr>
                        <w:br/>
                        <w:t>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p>
                    <w:p w:rsidR="0041180D" w:rsidRDefault="0041180D" w:rsidP="0041180D">
                      <w:pPr>
                        <w:widowControl w:val="0"/>
                        <w:autoSpaceDE w:val="0"/>
                        <w:autoSpaceDN w:val="0"/>
                        <w:adjustRightInd w:val="0"/>
                        <w:spacing w:after="0" w:line="264" w:lineRule="auto"/>
                        <w:rPr>
                          <w:rFonts w:cs="Helvetica"/>
                          <w:color w:val="2B317F"/>
                          <w:sz w:val="16"/>
                          <w:szCs w:val="16"/>
                        </w:rPr>
                      </w:pPr>
                      <w:r w:rsidRPr="00564141">
                        <w:rPr>
                          <w:rFonts w:cs="Helvetica"/>
                          <w:color w:val="2B317F"/>
                          <w:sz w:val="16"/>
                          <w:szCs w:val="16"/>
                        </w:rPr>
                        <w:t xml:space="preserve">organisations, venues and producers to improve </w:t>
                      </w:r>
                      <w:r>
                        <w:rPr>
                          <w:rFonts w:cs="Helvetica"/>
                          <w:color w:val="2B317F"/>
                          <w:sz w:val="16"/>
                          <w:szCs w:val="16"/>
                        </w:rPr>
                        <w:t xml:space="preserve"> their </w:t>
                      </w:r>
                    </w:p>
                    <w:p w:rsidR="0041180D" w:rsidRPr="00445F3B" w:rsidRDefault="0041180D" w:rsidP="0041180D">
                      <w:pPr>
                        <w:widowControl w:val="0"/>
                        <w:autoSpaceDE w:val="0"/>
                        <w:autoSpaceDN w:val="0"/>
                        <w:adjustRightInd w:val="0"/>
                        <w:spacing w:after="0" w:line="264" w:lineRule="auto"/>
                        <w:rPr>
                          <w:rFonts w:cs="Helvetica"/>
                          <w:color w:val="000000" w:themeColor="text1"/>
                          <w:sz w:val="16"/>
                          <w:szCs w:val="16"/>
                        </w:rPr>
                      </w:pPr>
                      <w:r w:rsidRPr="00564141">
                        <w:rPr>
                          <w:rFonts w:cs="Helvetica"/>
                          <w:color w:val="2B317F"/>
                          <w:sz w:val="16"/>
                          <w:szCs w:val="16"/>
                        </w:rPr>
                        <w:t>access to disabled audiences.</w:t>
                      </w:r>
                    </w:p>
                    <w:p w:rsidR="0041180D" w:rsidRDefault="0041180D" w:rsidP="0041180D">
                      <w:pPr>
                        <w:widowControl w:val="0"/>
                        <w:autoSpaceDE w:val="0"/>
                        <w:autoSpaceDN w:val="0"/>
                        <w:adjustRightInd w:val="0"/>
                        <w:spacing w:after="0" w:line="264" w:lineRule="auto"/>
                        <w:rPr>
                          <w:rFonts w:cs="Helvetica"/>
                          <w:color w:val="000000"/>
                          <w:sz w:val="16"/>
                          <w:szCs w:val="16"/>
                        </w:rPr>
                      </w:pPr>
                      <w:r w:rsidRPr="00445F3B">
                        <w:rPr>
                          <w:rFonts w:cs="Helvetica"/>
                          <w:color w:val="17365D"/>
                          <w:sz w:val="16"/>
                          <w:szCs w:val="16"/>
                        </w:rPr>
                        <w:t xml:space="preserve">Download </w:t>
                      </w:r>
                      <w:r w:rsidRPr="00445F3B">
                        <w:rPr>
                          <w:rFonts w:cs="Helvetica"/>
                          <w:i/>
                          <w:color w:val="17365D"/>
                          <w:sz w:val="16"/>
                          <w:szCs w:val="16"/>
                        </w:rPr>
                        <w:t>Arts For All,</w:t>
                      </w:r>
                      <w:r w:rsidRPr="00445F3B">
                        <w:rPr>
                          <w:rFonts w:cs="Helvetica"/>
                          <w:color w:val="17365D"/>
                          <w:sz w:val="16"/>
                          <w:szCs w:val="16"/>
                        </w:rPr>
                        <w:t xml:space="preserve"> </w:t>
                      </w:r>
                      <w:r w:rsidRPr="00445F3B">
                        <w:rPr>
                          <w:color w:val="17365D"/>
                          <w:sz w:val="16"/>
                          <w:szCs w:val="16"/>
                        </w:rPr>
                        <w:t xml:space="preserve">published </w:t>
                      </w:r>
                      <w:r>
                        <w:rPr>
                          <w:color w:val="17365D"/>
                          <w:sz w:val="16"/>
                          <w:szCs w:val="16"/>
                        </w:rPr>
                        <w:t xml:space="preserve">in 2014 </w:t>
                      </w:r>
                      <w:r w:rsidRPr="00445F3B">
                        <w:rPr>
                          <w:color w:val="17365D"/>
                          <w:sz w:val="16"/>
                          <w:szCs w:val="16"/>
                        </w:rPr>
                        <w:t>by Arts Access Aotearoa</w:t>
                      </w:r>
                      <w:r>
                        <w:rPr>
                          <w:color w:val="17365D"/>
                          <w:sz w:val="16"/>
                          <w:szCs w:val="16"/>
                        </w:rPr>
                        <w:t>,</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p>
                    <w:p w:rsidR="0041180D" w:rsidRPr="00445F3B" w:rsidRDefault="0041180D" w:rsidP="0041180D">
                      <w:pPr>
                        <w:widowControl w:val="0"/>
                        <w:autoSpaceDE w:val="0"/>
                        <w:autoSpaceDN w:val="0"/>
                        <w:adjustRightInd w:val="0"/>
                        <w:spacing w:after="0" w:line="264" w:lineRule="auto"/>
                        <w:rPr>
                          <w:rFonts w:cs="Helvetica"/>
                          <w:color w:val="000000"/>
                          <w:sz w:val="16"/>
                          <w:szCs w:val="18"/>
                        </w:rPr>
                      </w:pPr>
                      <w:r w:rsidRPr="00445F3B">
                        <w:rPr>
                          <w:rFonts w:cs="Helvetica"/>
                          <w:color w:val="17365D"/>
                          <w:sz w:val="16"/>
                          <w:szCs w:val="16"/>
                        </w:rPr>
                        <w:t>or</w:t>
                      </w:r>
                      <w:r w:rsidRPr="00445F3B">
                        <w:rPr>
                          <w:rFonts w:cs="Helvetica"/>
                          <w:color w:val="17365D"/>
                          <w:sz w:val="16"/>
                          <w:szCs w:val="18"/>
                        </w:rPr>
                        <w:t xml:space="preserve"> call 04 802 4349</w:t>
                      </w:r>
                      <w:r>
                        <w:rPr>
                          <w:rFonts w:cs="Helvetica"/>
                          <w:color w:val="17365D"/>
                          <w:sz w:val="16"/>
                          <w:szCs w:val="18"/>
                        </w:rPr>
                        <w:t xml:space="preserve"> for a hard copy</w:t>
                      </w:r>
                      <w:r w:rsidRPr="00445F3B">
                        <w:rPr>
                          <w:rFonts w:cs="Helvetica"/>
                          <w:color w:val="17365D"/>
                          <w:sz w:val="16"/>
                          <w:szCs w:val="18"/>
                        </w:rPr>
                        <w:t>.</w:t>
                      </w:r>
                    </w:p>
                    <w:p w:rsidR="006F5CB6" w:rsidRPr="004473E3" w:rsidRDefault="006F5CB6" w:rsidP="006F5CB6">
                      <w:pPr>
                        <w:ind w:left="2160"/>
                        <w:rPr>
                          <w:szCs w:val="22"/>
                          <w:lang w:val="en-AU"/>
                        </w:rPr>
                      </w:pPr>
                      <w:r w:rsidRPr="00564141">
                        <w:rPr>
                          <w:szCs w:val="22"/>
                          <w:lang w:val="en-AU"/>
                        </w:rPr>
                        <w:t>For</w:t>
                      </w:r>
                      <w:r w:rsidRPr="004473E3">
                        <w:rPr>
                          <w:szCs w:val="22"/>
                          <w:lang w:val="en-AU"/>
                        </w:rPr>
                        <w:t xml:space="preserve">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6F5CB6" w:rsidRPr="004965A4" w:rsidRDefault="006F5CB6" w:rsidP="006F5CB6">
                      <w:pPr>
                        <w:widowControl w:val="0"/>
                        <w:autoSpaceDE w:val="0"/>
                        <w:autoSpaceDN w:val="0"/>
                        <w:adjustRightInd w:val="0"/>
                        <w:spacing w:after="0" w:line="264" w:lineRule="auto"/>
                        <w:rPr>
                          <w:rFonts w:ascii="Helvetica" w:hAnsi="Helvetica" w:cs="Helvetica"/>
                          <w:color w:val="000000"/>
                          <w:sz w:val="16"/>
                          <w:szCs w:val="18"/>
                        </w:rPr>
                      </w:pPr>
                    </w:p>
                    <w:p w:rsidR="006F5CB6" w:rsidRPr="004473E3" w:rsidRDefault="006F5CB6" w:rsidP="006F5CB6">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6F5CB6" w:rsidRDefault="006F5CB6" w:rsidP="006F5CB6">
                      <w:pPr>
                        <w:widowControl w:val="0"/>
                        <w:autoSpaceDE w:val="0"/>
                        <w:autoSpaceDN w:val="0"/>
                        <w:adjustRightInd w:val="0"/>
                        <w:spacing w:after="0" w:line="264" w:lineRule="auto"/>
                        <w:rPr>
                          <w:rFonts w:ascii="Helvetica" w:hAnsi="Helvetica" w:cs="Helvetica"/>
                          <w:color w:val="2B317F"/>
                          <w:sz w:val="16"/>
                          <w:szCs w:val="18"/>
                        </w:rPr>
                      </w:pPr>
                    </w:p>
                    <w:p w:rsidR="006F5CB6" w:rsidRPr="004473E3" w:rsidRDefault="006F5CB6" w:rsidP="006F5CB6">
                      <w:pPr>
                        <w:ind w:left="2160"/>
                        <w:rPr>
                          <w:szCs w:val="22"/>
                          <w:lang w:val="en-AU"/>
                        </w:rPr>
                      </w:pPr>
                      <w:r w:rsidRPr="004473E3">
                        <w:rPr>
                          <w:szCs w:val="22"/>
                          <w:lang w:val="en-AU"/>
                        </w:rPr>
                        <w:t>For the full picture about arts and accessibility in New Zealand</w:t>
                      </w:r>
                      <w:smartTag w:uri="urn:schemas-microsoft-com:office:smarttags" w:element="PersonName">
                        <w:r w:rsidRPr="004473E3">
                          <w:rPr>
                            <w:szCs w:val="22"/>
                            <w:lang w:val="en-AU"/>
                          </w:rPr>
                          <w:t>,</w:t>
                        </w:r>
                      </w:smartTag>
                      <w:r w:rsidRPr="004473E3">
                        <w:rPr>
                          <w:szCs w:val="22"/>
                          <w:lang w:val="en-AU"/>
                        </w:rPr>
                        <w:t xml:space="preserve"> you can download </w:t>
                      </w:r>
                      <w:r w:rsidRPr="004473E3">
                        <w:rPr>
                          <w:i/>
                          <w:szCs w:val="22"/>
                        </w:rPr>
                        <w:t>Arts For All | Ngā toi mo te katoa</w:t>
                      </w:r>
                      <w:smartTag w:uri="urn:schemas-microsoft-com:office:smarttags" w:element="PersonName">
                        <w:r w:rsidRPr="004473E3">
                          <w:rPr>
                            <w:szCs w:val="22"/>
                            <w:lang w:val="en-AU"/>
                          </w:rPr>
                          <w:t>,</w:t>
                        </w:r>
                      </w:smartTag>
                      <w:r w:rsidRPr="004473E3">
                        <w:rPr>
                          <w:szCs w:val="22"/>
                          <w:lang w:val="en-AU"/>
                        </w:rPr>
                        <w:t xml:space="preserve"> published by Arts Access Aotearoa</w:t>
                      </w:r>
                      <w:smartTag w:uri="urn:schemas-microsoft-com:office:smarttags" w:element="PersonName">
                        <w:r w:rsidRPr="004473E3">
                          <w:rPr>
                            <w:szCs w:val="22"/>
                            <w:lang w:val="en-AU"/>
                          </w:rPr>
                          <w:t>,</w:t>
                        </w:r>
                      </w:smartTag>
                      <w:r>
                        <w:rPr>
                          <w:szCs w:val="22"/>
                          <w:lang w:val="en-AU"/>
                        </w:rPr>
                        <w:t xml:space="preserve"> 2014</w:t>
                      </w:r>
                      <w:r w:rsidRPr="004473E3">
                        <w:rPr>
                          <w:szCs w:val="22"/>
                          <w:lang w:val="en-AU"/>
                        </w:rPr>
                        <w:t>.</w:t>
                      </w:r>
                    </w:p>
                    <w:p w:rsidR="006F5CB6" w:rsidRPr="00041F65" w:rsidRDefault="006F5CB6" w:rsidP="006F5CB6">
                      <w:pPr>
                        <w:widowControl w:val="0"/>
                        <w:autoSpaceDE w:val="0"/>
                        <w:autoSpaceDN w:val="0"/>
                        <w:adjustRightInd w:val="0"/>
                        <w:spacing w:after="0" w:line="264" w:lineRule="auto"/>
                        <w:rPr>
                          <w:rFonts w:ascii="Helvetica" w:hAnsi="Helvetica" w:cs="Helvetica"/>
                          <w:color w:val="2B317F"/>
                          <w:sz w:val="16"/>
                          <w:szCs w:val="18"/>
                        </w:rPr>
                      </w:pPr>
                    </w:p>
                    <w:p w:rsidR="006F5CB6" w:rsidRDefault="006F5CB6" w:rsidP="006F5CB6"/>
                  </w:txbxContent>
                </v:textbox>
                <w10:wrap type="tight" anchory="page"/>
              </v:shape>
            </w:pict>
          </mc:Fallback>
        </mc:AlternateContent>
      </w:r>
      <w:r w:rsidR="00DB4F2F" w:rsidRPr="0041180D">
        <w:rPr>
          <w:sz w:val="40"/>
          <w:szCs w:val="40"/>
        </w:rPr>
        <w:t>Silo Theatre’s sign-interpreted performances of TRIBES</w:t>
      </w:r>
      <w:bookmarkStart w:id="0" w:name="_GoBack"/>
      <w:bookmarkEnd w:id="0"/>
    </w:p>
    <w:p w:rsidR="00DB4F2F" w:rsidRDefault="00DB4F2F" w:rsidP="00DB4F2F">
      <w:pPr>
        <w:pStyle w:val="Date1"/>
        <w:rPr>
          <w:bCs/>
        </w:rPr>
      </w:pPr>
      <w:r>
        <w:rPr>
          <w:bCs/>
        </w:rPr>
        <w:t>August</w:t>
      </w:r>
      <w:r w:rsidRPr="00031B2A">
        <w:rPr>
          <w:bCs/>
        </w:rPr>
        <w:t xml:space="preserve"> 2013</w:t>
      </w:r>
    </w:p>
    <w:p w:rsidR="00DB4F2F" w:rsidRPr="00DB4F2F" w:rsidRDefault="00DB4F2F" w:rsidP="00DB4F2F">
      <w:pPr>
        <w:rPr>
          <w:b/>
          <w:bCs/>
          <w:color w:val="000080"/>
        </w:rPr>
      </w:pPr>
      <w:r w:rsidRPr="00C75105">
        <w:t xml:space="preserve">A grant through the Creative New Zealand and Arts Access Aotearoa partnership programme, Arts For All, supported Silo Theatre to present sign interpreted performances of the play </w:t>
      </w:r>
      <w:r w:rsidRPr="00C75105">
        <w:rPr>
          <w:i/>
        </w:rPr>
        <w:t>TRIBES</w:t>
      </w:r>
      <w:r w:rsidRPr="00C75105">
        <w:t xml:space="preserve"> by Nina Raine. In TRIBES, the central character, Billy, is Deaf. Jessica Smith of Silo Theatre talks to Arts Access Aotearoa about the project; how it developed; the challenges the company encountered along the way; and the key elements that made the project a success. </w:t>
      </w:r>
    </w:p>
    <w:p w:rsidR="00DB4F2F" w:rsidRPr="0041180D" w:rsidRDefault="00DB4F2F" w:rsidP="00D74E7F">
      <w:pPr>
        <w:pStyle w:val="Heading3"/>
        <w:rPr>
          <w:color w:val="1F497D" w:themeColor="text2"/>
          <w:sz w:val="28"/>
          <w:szCs w:val="28"/>
        </w:rPr>
      </w:pPr>
      <w:r w:rsidRPr="0041180D">
        <w:rPr>
          <w:color w:val="1F497D" w:themeColor="text2"/>
          <w:sz w:val="28"/>
          <w:szCs w:val="28"/>
        </w:rPr>
        <w:t>1.</w:t>
      </w:r>
      <w:r w:rsidRPr="0041180D">
        <w:rPr>
          <w:color w:val="1F497D" w:themeColor="text2"/>
          <w:sz w:val="28"/>
          <w:szCs w:val="28"/>
        </w:rPr>
        <w:tab/>
        <w:t>Background: about Silo Theatre</w:t>
      </w:r>
    </w:p>
    <w:p w:rsidR="00DB4F2F" w:rsidRPr="00DB4F2F" w:rsidRDefault="006F5CB6" w:rsidP="00DB4F2F">
      <w:pPr>
        <w:pStyle w:val="Text"/>
        <w:rPr>
          <w:rStyle w:val="Heading2Char"/>
          <w:rFonts w:cs="Times New Roman"/>
          <w:b w:val="0"/>
          <w:color w:val="auto"/>
          <w:sz w:val="22"/>
          <w:szCs w:val="24"/>
          <w:lang w:val="en-NZ"/>
        </w:rPr>
      </w:pPr>
      <w:r>
        <w:rPr>
          <w:noProof/>
          <w:lang w:eastAsia="en-NZ"/>
        </w:rPr>
        <w:drawing>
          <wp:anchor distT="0" distB="0" distL="114300" distR="114300" simplePos="0" relativeHeight="251665920" behindDoc="0" locked="0" layoutInCell="1" allowOverlap="1">
            <wp:simplePos x="0" y="0"/>
            <wp:positionH relativeFrom="column">
              <wp:posOffset>5661025</wp:posOffset>
            </wp:positionH>
            <wp:positionV relativeFrom="page">
              <wp:posOffset>4730115</wp:posOffset>
            </wp:positionV>
            <wp:extent cx="1123950" cy="292100"/>
            <wp:effectExtent l="0" t="0" r="0" b="0"/>
            <wp:wrapNone/>
            <wp:docPr id="22"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F2F" w:rsidRPr="00121CF5">
        <w:rPr>
          <w:rStyle w:val="Heading2Char"/>
          <w:rFonts w:cs="Times New Roman"/>
          <w:b w:val="0"/>
          <w:color w:val="auto"/>
          <w:sz w:val="22"/>
          <w:szCs w:val="22"/>
          <w:lang w:val="en-NZ"/>
        </w:rPr>
        <w:t xml:space="preserve">Originally set up in 1997 as an Auckland venue for hire, Silo Theatre was re-established as a production company in 2001 by founding Artistic Director Shane Bosher. Every year, it produces between </w:t>
      </w:r>
      <w:r w:rsidR="00DB4F2F">
        <w:rPr>
          <w:rStyle w:val="Heading2Char"/>
          <w:rFonts w:cs="Times New Roman"/>
          <w:b w:val="0"/>
          <w:color w:val="auto"/>
          <w:sz w:val="22"/>
          <w:szCs w:val="22"/>
          <w:lang w:val="en-NZ"/>
        </w:rPr>
        <w:t xml:space="preserve">four </w:t>
      </w:r>
      <w:r w:rsidR="00DB4F2F" w:rsidRPr="00121CF5">
        <w:rPr>
          <w:rStyle w:val="Heading2Char"/>
          <w:rFonts w:cs="Times New Roman"/>
          <w:b w:val="0"/>
          <w:color w:val="auto"/>
          <w:sz w:val="22"/>
          <w:szCs w:val="22"/>
          <w:lang w:val="en-NZ"/>
        </w:rPr>
        <w:t xml:space="preserve">to </w:t>
      </w:r>
      <w:r w:rsidR="00DB4F2F">
        <w:rPr>
          <w:rStyle w:val="Heading2Char"/>
          <w:rFonts w:cs="Times New Roman"/>
          <w:b w:val="0"/>
          <w:color w:val="auto"/>
          <w:sz w:val="22"/>
          <w:szCs w:val="22"/>
          <w:lang w:val="en-NZ"/>
        </w:rPr>
        <w:t xml:space="preserve">six </w:t>
      </w:r>
      <w:r w:rsidR="00DB4F2F" w:rsidRPr="00121CF5">
        <w:rPr>
          <w:rStyle w:val="Heading2Char"/>
          <w:rFonts w:cs="Times New Roman"/>
          <w:b w:val="0"/>
          <w:color w:val="auto"/>
          <w:sz w:val="22"/>
          <w:szCs w:val="22"/>
          <w:lang w:val="en-NZ"/>
        </w:rPr>
        <w:t>plays, presented in various venues around Auckland: the Herald Theatre, Q Theatre, Maidment Theatre, the Concert Chamber of the Auckland Town Hall and THE EDGE.</w:t>
      </w:r>
    </w:p>
    <w:p w:rsidR="00DB4F2F" w:rsidRPr="00121CF5" w:rsidRDefault="00DB4F2F" w:rsidP="00DB4F2F">
      <w:pPr>
        <w:pStyle w:val="Text"/>
        <w:rPr>
          <w:rStyle w:val="Heading2Char"/>
          <w:rFonts w:cs="Times New Roman"/>
          <w:b w:val="0"/>
          <w:color w:val="auto"/>
          <w:sz w:val="22"/>
          <w:szCs w:val="22"/>
          <w:lang w:val="en-NZ"/>
        </w:rPr>
      </w:pPr>
      <w:r w:rsidRPr="00121CF5">
        <w:rPr>
          <w:rStyle w:val="Heading2Char"/>
          <w:rFonts w:cs="Times New Roman"/>
          <w:b w:val="0"/>
          <w:color w:val="auto"/>
          <w:sz w:val="22"/>
          <w:szCs w:val="22"/>
          <w:lang w:val="en-NZ"/>
        </w:rPr>
        <w:t xml:space="preserve">Silo’s </w:t>
      </w:r>
      <w:r>
        <w:rPr>
          <w:rStyle w:val="Heading2Char"/>
          <w:rFonts w:cs="Times New Roman"/>
          <w:b w:val="0"/>
          <w:color w:val="auto"/>
          <w:sz w:val="22"/>
          <w:szCs w:val="22"/>
          <w:lang w:val="en-NZ"/>
        </w:rPr>
        <w:t xml:space="preserve">core artistic purpose </w:t>
      </w:r>
      <w:r w:rsidRPr="00121CF5">
        <w:rPr>
          <w:rStyle w:val="Heading2Char"/>
          <w:rFonts w:cs="Times New Roman"/>
          <w:b w:val="0"/>
          <w:color w:val="auto"/>
          <w:sz w:val="22"/>
          <w:szCs w:val="22"/>
          <w:lang w:val="en-NZ"/>
        </w:rPr>
        <w:t>is to produce cutting-edge theatre from around the world and New Zealand that speaks to contemporary concerns – theatre that deals with human, emotional and sexual politics.</w:t>
      </w:r>
    </w:p>
    <w:p w:rsidR="00DB4F2F" w:rsidRPr="0041180D" w:rsidRDefault="00DB4F2F" w:rsidP="00DB4F2F">
      <w:pPr>
        <w:pStyle w:val="Heading3"/>
        <w:rPr>
          <w:color w:val="1F497D" w:themeColor="text2"/>
          <w:sz w:val="28"/>
          <w:szCs w:val="28"/>
        </w:rPr>
      </w:pPr>
      <w:r w:rsidRPr="0041180D">
        <w:rPr>
          <w:color w:val="1F497D" w:themeColor="text2"/>
          <w:sz w:val="28"/>
          <w:szCs w:val="28"/>
        </w:rPr>
        <w:t>2.</w:t>
      </w:r>
      <w:r w:rsidRPr="0041180D">
        <w:rPr>
          <w:color w:val="1F497D" w:themeColor="text2"/>
          <w:sz w:val="28"/>
          <w:szCs w:val="28"/>
        </w:rPr>
        <w:tab/>
        <w:t>The project: what it is, why you did it and what you wanted to achieve</w:t>
      </w:r>
    </w:p>
    <w:p w:rsidR="00DB4F2F" w:rsidRPr="00DB4F2F" w:rsidRDefault="00DB4F2F" w:rsidP="00DB4F2F">
      <w:pPr>
        <w:pStyle w:val="Text"/>
        <w:rPr>
          <w:rStyle w:val="Heading2Char"/>
          <w:rFonts w:cs="Times New Roman"/>
          <w:b w:val="0"/>
          <w:color w:val="auto"/>
          <w:sz w:val="22"/>
          <w:szCs w:val="22"/>
          <w:lang w:val="en-NZ"/>
        </w:rPr>
      </w:pPr>
      <w:r w:rsidRPr="00121CF5">
        <w:rPr>
          <w:rStyle w:val="Heading2Char"/>
          <w:rFonts w:cs="Times New Roman"/>
          <w:b w:val="0"/>
          <w:color w:val="auto"/>
          <w:sz w:val="22"/>
          <w:szCs w:val="22"/>
          <w:lang w:val="en-NZ"/>
        </w:rPr>
        <w:t>We programmed TRIBES because it was well-crafted and a compelling story with wonderful characters. It also enabled us to engage in a conversation with an audience new to Silo because it deals wi</w:t>
      </w:r>
      <w:r w:rsidRPr="00DB4F2F">
        <w:t>t</w:t>
      </w:r>
      <w:r w:rsidRPr="00121CF5">
        <w:rPr>
          <w:rStyle w:val="Heading2Char"/>
          <w:rFonts w:cs="Times New Roman"/>
          <w:b w:val="0"/>
          <w:color w:val="auto"/>
          <w:sz w:val="22"/>
          <w:szCs w:val="22"/>
          <w:lang w:val="en-NZ"/>
        </w:rPr>
        <w:t>h specific issues around Deaf culture and communication.</w:t>
      </w:r>
    </w:p>
    <w:p w:rsidR="00DB4F2F" w:rsidRPr="00121CF5" w:rsidRDefault="00DB4F2F" w:rsidP="00DB4F2F">
      <w:pPr>
        <w:pStyle w:val="Text"/>
        <w:rPr>
          <w:rStyle w:val="Heading2Char"/>
          <w:rFonts w:cs="Times New Roman"/>
          <w:b w:val="0"/>
          <w:color w:val="auto"/>
          <w:sz w:val="22"/>
          <w:szCs w:val="22"/>
          <w:lang w:val="en-NZ"/>
        </w:rPr>
      </w:pPr>
      <w:r w:rsidRPr="00121CF5">
        <w:rPr>
          <w:rStyle w:val="Heading2Char"/>
          <w:rFonts w:cs="Times New Roman"/>
          <w:b w:val="0"/>
          <w:color w:val="auto"/>
          <w:sz w:val="22"/>
          <w:szCs w:val="22"/>
          <w:lang w:val="en-NZ"/>
        </w:rPr>
        <w:t xml:space="preserve">Directed by Shane Bosher, TRIBES was a bold and multi-layered production. We wanted to expose the Deaf community to a thought-provoking, dynamic and excellent theatrical experience. </w:t>
      </w:r>
    </w:p>
    <w:p w:rsidR="00DB4F2F" w:rsidRPr="00121CF5" w:rsidRDefault="00DB4F2F" w:rsidP="00DB4F2F">
      <w:pPr>
        <w:pStyle w:val="Text"/>
      </w:pPr>
      <w:r w:rsidRPr="00121CF5">
        <w:rPr>
          <w:rStyle w:val="Heading2Char"/>
          <w:rFonts w:cs="Times New Roman"/>
          <w:b w:val="0"/>
          <w:color w:val="auto"/>
          <w:sz w:val="22"/>
          <w:szCs w:val="22"/>
          <w:lang w:val="en-NZ"/>
        </w:rPr>
        <w:t>With the help of Arts Access Aotearoa and Creative New Zealand, we programmed two sign-interpreted performances for the Deaf community plus a sign-interpreted matinee performance for students from the Kelston Deaf Education Centre.</w:t>
      </w:r>
    </w:p>
    <w:p w:rsidR="00DB4F2F" w:rsidRPr="0041180D" w:rsidRDefault="00DB4F2F" w:rsidP="00DB4F2F">
      <w:pPr>
        <w:pStyle w:val="Heading3"/>
        <w:rPr>
          <w:i/>
          <w:color w:val="1F497D" w:themeColor="text2"/>
          <w:sz w:val="28"/>
          <w:szCs w:val="28"/>
        </w:rPr>
      </w:pPr>
      <w:r w:rsidRPr="0041180D">
        <w:rPr>
          <w:color w:val="1F497D" w:themeColor="text2"/>
          <w:sz w:val="28"/>
          <w:szCs w:val="28"/>
        </w:rPr>
        <w:t>3. The process: developing and implementing the project</w:t>
      </w:r>
    </w:p>
    <w:p w:rsidR="00DB4F2F" w:rsidRPr="00C75105" w:rsidRDefault="00DB4F2F" w:rsidP="00DB4F2F">
      <w:pPr>
        <w:rPr>
          <w:szCs w:val="22"/>
        </w:rPr>
      </w:pPr>
      <w:r w:rsidRPr="00C75105">
        <w:rPr>
          <w:szCs w:val="22"/>
        </w:rPr>
        <w:t>There was a lot more involved in providing signed performances than simply booking interpreters and getting them familiar with the work.</w:t>
      </w:r>
    </w:p>
    <w:p w:rsidR="00DB4F2F" w:rsidRPr="00C75105" w:rsidRDefault="00DB4F2F" w:rsidP="00DB4F2F">
      <w:pPr>
        <w:rPr>
          <w:szCs w:val="22"/>
        </w:rPr>
      </w:pPr>
      <w:r w:rsidRPr="00C75105">
        <w:rPr>
          <w:szCs w:val="22"/>
        </w:rPr>
        <w:lastRenderedPageBreak/>
        <w:t xml:space="preserve">We wanted to connect in a meaningful way with the Deaf audience. We needed to ensure that we were delivering an experience and a work with integrity. </w:t>
      </w:r>
    </w:p>
    <w:p w:rsidR="00DB4F2F" w:rsidRPr="00C75105" w:rsidRDefault="00DB4F2F" w:rsidP="00DB4F2F">
      <w:pPr>
        <w:rPr>
          <w:szCs w:val="22"/>
        </w:rPr>
      </w:pPr>
      <w:r w:rsidRPr="00C75105">
        <w:rPr>
          <w:szCs w:val="22"/>
        </w:rPr>
        <w:t>This is how we went about getting the project ready.</w:t>
      </w:r>
    </w:p>
    <w:p w:rsidR="00DB4F2F" w:rsidRPr="00C75105" w:rsidRDefault="00DB4F2F" w:rsidP="00DB4F2F">
      <w:pPr>
        <w:pStyle w:val="point"/>
      </w:pPr>
      <w:r w:rsidRPr="00C75105">
        <w:t>We formed key relationships with the Auckland Deaf Society and Deaf Aotearoa.</w:t>
      </w:r>
    </w:p>
    <w:p w:rsidR="00DB4F2F" w:rsidRPr="00C75105" w:rsidRDefault="00DB4F2F" w:rsidP="00DB4F2F">
      <w:pPr>
        <w:pStyle w:val="point"/>
      </w:pPr>
      <w:r w:rsidRPr="00C75105">
        <w:t>We brought Abbie Twiss onboard as our Deaf Cultural Advisor.</w:t>
      </w:r>
    </w:p>
    <w:p w:rsidR="00DB4F2F" w:rsidRPr="00C75105" w:rsidRDefault="00DB4F2F" w:rsidP="00DB4F2F">
      <w:pPr>
        <w:pStyle w:val="point"/>
      </w:pPr>
      <w:r w:rsidRPr="00C75105">
        <w:t>We worked with Miranda Harcourt in the rehearsal room as an expert in working with the Deaf community and signing within a theatrical context (Children of a Lesser God).</w:t>
      </w:r>
    </w:p>
    <w:p w:rsidR="00DB4F2F" w:rsidRPr="00C75105" w:rsidRDefault="00DB4F2F" w:rsidP="00DB4F2F">
      <w:pPr>
        <w:pStyle w:val="point"/>
      </w:pPr>
      <w:r w:rsidRPr="00C75105">
        <w:t>The two actors, Leon Wadham (Billy) and Jodie Hillock (Sylvia) regularly attended Deaf Club at the Auckland Deaf Society, had lessons in New Zealand Sign Language and worked with a dialect coach.</w:t>
      </w:r>
    </w:p>
    <w:p w:rsidR="00DB4F2F" w:rsidRPr="00C75105" w:rsidRDefault="00DB4F2F" w:rsidP="00DB4F2F">
      <w:pPr>
        <w:pStyle w:val="point"/>
      </w:pPr>
      <w:r w:rsidRPr="00C75105">
        <w:t>We engaged experienced NZSL interpreters who have interpreted live theatre performance before.</w:t>
      </w:r>
    </w:p>
    <w:p w:rsidR="00DB4F2F" w:rsidRPr="0041180D" w:rsidRDefault="00DB4F2F" w:rsidP="00DB4F2F">
      <w:pPr>
        <w:pStyle w:val="Heading3"/>
        <w:rPr>
          <w:i/>
          <w:color w:val="1F497D" w:themeColor="text2"/>
          <w:sz w:val="28"/>
          <w:szCs w:val="28"/>
        </w:rPr>
      </w:pPr>
      <w:r w:rsidRPr="0041180D">
        <w:rPr>
          <w:color w:val="1F497D" w:themeColor="text2"/>
          <w:sz w:val="28"/>
          <w:szCs w:val="28"/>
        </w:rPr>
        <w:t>4. What were the key challenges and how did you overcome them?</w:t>
      </w:r>
    </w:p>
    <w:p w:rsidR="00DB4F2F" w:rsidRPr="00C75105" w:rsidRDefault="00DB4F2F" w:rsidP="00DB4F2F">
      <w:pPr>
        <w:pStyle w:val="Text"/>
      </w:pPr>
      <w:r w:rsidRPr="00C75105">
        <w:t>We worked to create an authentic world that honoured Nina Raine’s writing but also represented the Deaf community acc</w:t>
      </w:r>
      <w:r>
        <w:t xml:space="preserve">urately. We needed to consult. </w:t>
      </w:r>
    </w:p>
    <w:p w:rsidR="00DB4F2F" w:rsidRPr="00C75105" w:rsidRDefault="00DB4F2F" w:rsidP="00DB4F2F">
      <w:pPr>
        <w:pStyle w:val="Text"/>
      </w:pPr>
      <w:r w:rsidRPr="00C75105">
        <w:t>First</w:t>
      </w:r>
      <w:r>
        <w:t>ly,</w:t>
      </w:r>
      <w:r w:rsidRPr="00C75105">
        <w:t xml:space="preserve"> we set out to find a Deaf actor to play the role of Billy – a hugely demanding role. The audition process was a challenge, particularly as the actor needed to use his voice on stage and be understood. Unfortunately we were unable to find a Deaf person capable of taking on the challenges of the role and in the end, we went with a hearing actor, Leon Wadham. To still comply with our goal of creating authenticity, Leon was immersed in the Deaf community.  He attended Deaf Club with the Auckland Deaf Society, and took part in ongoing sign language lessons and rehearsal with a dialect coach to help with his voice pitch.</w:t>
      </w:r>
    </w:p>
    <w:p w:rsidR="00DB4F2F" w:rsidRPr="00C75105" w:rsidRDefault="00DB4F2F" w:rsidP="00DB4F2F">
      <w:pPr>
        <w:pStyle w:val="Text"/>
      </w:pPr>
      <w:r w:rsidRPr="00C75105">
        <w:t>Abbie Twiss was added to the mix as our Deaf Cultural Advisor. We wanted to create a true and authentic world. Abbie’s input was invaluable in helping us to achieve this.</w:t>
      </w:r>
    </w:p>
    <w:p w:rsidR="00DB4F2F" w:rsidRPr="0041180D" w:rsidRDefault="00DB4F2F" w:rsidP="00DB4F2F">
      <w:pPr>
        <w:pStyle w:val="Heading3"/>
        <w:rPr>
          <w:color w:val="1F497D" w:themeColor="text2"/>
          <w:sz w:val="28"/>
          <w:szCs w:val="28"/>
        </w:rPr>
      </w:pPr>
      <w:r w:rsidRPr="0041180D">
        <w:rPr>
          <w:color w:val="1F497D" w:themeColor="text2"/>
          <w:sz w:val="28"/>
          <w:szCs w:val="28"/>
        </w:rPr>
        <w:t>5. What were the most effective ways you marketed the play to the Deaf community?</w:t>
      </w:r>
    </w:p>
    <w:p w:rsidR="00DB4F2F" w:rsidRPr="00C75105" w:rsidRDefault="00DB4F2F" w:rsidP="00DB4F2F">
      <w:pPr>
        <w:pStyle w:val="point"/>
      </w:pPr>
      <w:r w:rsidRPr="00C75105">
        <w:t>Online and social media communication was vital to spread the word as the Deaf community are so active in this area.</w:t>
      </w:r>
    </w:p>
    <w:p w:rsidR="00DB4F2F" w:rsidRPr="00C75105" w:rsidRDefault="00DB4F2F" w:rsidP="00DB4F2F">
      <w:pPr>
        <w:pStyle w:val="point"/>
      </w:pPr>
      <w:r w:rsidRPr="00C75105">
        <w:t xml:space="preserve">In our online spaces we made sure we were explicit with event details, dates, pricing, venue information, running time etc. </w:t>
      </w:r>
    </w:p>
    <w:p w:rsidR="00DB4F2F" w:rsidRPr="00C75105" w:rsidRDefault="00DB4F2F" w:rsidP="00DB4F2F">
      <w:pPr>
        <w:pStyle w:val="point"/>
      </w:pPr>
      <w:r w:rsidRPr="00C75105">
        <w:lastRenderedPageBreak/>
        <w:t>We identified the best seats for viewing the sign interpreters and offered a special price of $25 for Deaf patrons in those seats.</w:t>
      </w:r>
    </w:p>
    <w:p w:rsidR="00DB4F2F" w:rsidRPr="00C75105" w:rsidRDefault="00DB4F2F" w:rsidP="00DB4F2F">
      <w:pPr>
        <w:pStyle w:val="point"/>
      </w:pPr>
      <w:r w:rsidRPr="00C75105">
        <w:t xml:space="preserve">We had Deaf Aotearoa promote and host our first sign interpreted performance. </w:t>
      </w:r>
    </w:p>
    <w:p w:rsidR="00DB4F2F" w:rsidRPr="00C75105" w:rsidRDefault="00DB4F2F" w:rsidP="00DB4F2F">
      <w:pPr>
        <w:pStyle w:val="point"/>
      </w:pPr>
      <w:r w:rsidRPr="00C75105">
        <w:t>We built an awareness campaign for the show around social media and invested in specific marketing imagery – both still and animated – that we hoped would appeal and speak directly to Deaf patrons. Our SPEAK image with the actors signing the letters of “SPEAK” gained good traction for us and the production, particularly during New Zealand Sign Language Awareness Week.</w:t>
      </w:r>
    </w:p>
    <w:p w:rsidR="00DB4F2F" w:rsidRPr="0041180D" w:rsidRDefault="00DB4F2F" w:rsidP="00813E71">
      <w:pPr>
        <w:pStyle w:val="Heading3"/>
        <w:rPr>
          <w:color w:val="1F497D" w:themeColor="text2"/>
          <w:sz w:val="28"/>
          <w:szCs w:val="28"/>
        </w:rPr>
      </w:pPr>
      <w:r w:rsidRPr="0041180D">
        <w:rPr>
          <w:color w:val="1F497D" w:themeColor="text2"/>
          <w:sz w:val="28"/>
          <w:szCs w:val="28"/>
        </w:rPr>
        <w:t>6. If you did it again, would you do anything different?</w:t>
      </w:r>
    </w:p>
    <w:p w:rsidR="00DB4F2F" w:rsidRPr="00813E71" w:rsidRDefault="00DB4F2F" w:rsidP="00813E71">
      <w:r w:rsidRPr="00813E71">
        <w:t>Not really. We’d just aim to do it even better and apply our learning in an impactful way. We’re really happy about what we achieved with TRIBES across the board. It would be good to sell more tickets!</w:t>
      </w:r>
    </w:p>
    <w:p w:rsidR="00DB4F2F" w:rsidRPr="0041180D" w:rsidRDefault="00DB4F2F" w:rsidP="00813E71">
      <w:pPr>
        <w:pStyle w:val="Heading3"/>
        <w:rPr>
          <w:color w:val="1F497D" w:themeColor="text2"/>
          <w:sz w:val="28"/>
          <w:szCs w:val="28"/>
        </w:rPr>
      </w:pPr>
      <w:r w:rsidRPr="0041180D">
        <w:rPr>
          <w:color w:val="1F497D" w:themeColor="text2"/>
          <w:sz w:val="28"/>
          <w:szCs w:val="28"/>
        </w:rPr>
        <w:t xml:space="preserve">7. How did you evaluate the project? What did the evaluation show? </w:t>
      </w:r>
    </w:p>
    <w:p w:rsidR="00DB4F2F" w:rsidRPr="00DB4F2F" w:rsidRDefault="00DB4F2F" w:rsidP="00DB4F2F">
      <w:pPr>
        <w:pStyle w:val="Text"/>
        <w:rPr>
          <w:i/>
        </w:rPr>
      </w:pPr>
      <w:r w:rsidRPr="00AC12DF">
        <w:t>We achieved a total attendance of 51 people from the Deaf community for our public sign-interpreted performances. This is a big improvement on the attendance we achieved for our sign-interpreted performance of The Brothers Size in 2011 (approximately 11) as part of the SIGNAL programme at THE EDGE.  We also did a third sign-interpreted performance for schools. A total of 151 students came to this matinee and of those, there were a dozen Deaf students and four teachers from the Kelston Deaf Education Centre.</w:t>
      </w:r>
    </w:p>
    <w:p w:rsidR="00DB4F2F" w:rsidRPr="00C75105" w:rsidRDefault="00DB4F2F" w:rsidP="00DB4F2F">
      <w:r w:rsidRPr="00C75105">
        <w:t>Initially, we were only going to have one sign-interpreted public performance but we decided to do an extra performance because it gave Deaf patrons more choice.</w:t>
      </w:r>
    </w:p>
    <w:p w:rsidR="00DB4F2F" w:rsidRPr="00DB4F2F" w:rsidRDefault="00DB4F2F" w:rsidP="00DB4F2F">
      <w:r w:rsidRPr="00C75105">
        <w:t>Creating a special discounted price of $25 for Deaf patrons made the work more accessible to the community. It also enabled us to track the numbers of Deaf people attending because they booked using a special booking type.</w:t>
      </w:r>
    </w:p>
    <w:p w:rsidR="00DB4F2F" w:rsidRPr="00C75105" w:rsidRDefault="00DB4F2F" w:rsidP="00DB4F2F">
      <w:pPr>
        <w:rPr>
          <w:szCs w:val="22"/>
        </w:rPr>
      </w:pPr>
      <w:r w:rsidRPr="00C75105">
        <w:rPr>
          <w:szCs w:val="22"/>
        </w:rPr>
        <w:t xml:space="preserve">Informal feedback through our interpreters and Abbie Twiss was hugely positive from Deaf audiences and the entire team involved in the production went on a life-changing ride, professionally and artistically. </w:t>
      </w:r>
    </w:p>
    <w:p w:rsidR="00DB4F2F" w:rsidRPr="00C75105" w:rsidRDefault="00DB4F2F" w:rsidP="00DB4F2F">
      <w:pPr>
        <w:spacing w:before="100" w:beforeAutospacing="1" w:after="100" w:afterAutospacing="1"/>
      </w:pPr>
      <w:r w:rsidRPr="00C75105">
        <w:rPr>
          <w:szCs w:val="22"/>
        </w:rPr>
        <w:t xml:space="preserve">Some </w:t>
      </w:r>
      <w:r w:rsidRPr="00DB4F2F">
        <w:rPr>
          <w:rStyle w:val="TextChar"/>
        </w:rPr>
        <w:t>feedback</w:t>
      </w:r>
      <w:r w:rsidRPr="00C75105">
        <w:rPr>
          <w:szCs w:val="22"/>
        </w:rPr>
        <w:t xml:space="preserve"> from our patrons:</w:t>
      </w:r>
    </w:p>
    <w:p w:rsidR="00DB4F2F" w:rsidRPr="00C75105" w:rsidRDefault="00DB4F2F" w:rsidP="00DB4F2F">
      <w:pPr>
        <w:pStyle w:val="point"/>
      </w:pPr>
      <w:r w:rsidRPr="00C75105">
        <w:t>“I saw it last night. I thought it was fantastic. The signing by the actors was very good and they portrayed the Deaf person very well.” – Deaf audience member</w:t>
      </w:r>
    </w:p>
    <w:p w:rsidR="00DB4F2F" w:rsidRPr="00C75105" w:rsidRDefault="00DB4F2F" w:rsidP="00DB4F2F">
      <w:pPr>
        <w:pStyle w:val="point"/>
      </w:pPr>
      <w:r w:rsidRPr="00C75105">
        <w:lastRenderedPageBreak/>
        <w:t xml:space="preserve">“Just watched an NZ Sign Language interpreted performance of Silo Theatre’s </w:t>
      </w:r>
      <w:r w:rsidRPr="00C75105">
        <w:rPr>
          <w:i/>
        </w:rPr>
        <w:t>TRIBES</w:t>
      </w:r>
      <w:r w:rsidRPr="00C75105">
        <w:t>. It was fascinating and amazing. I want to do it again.” – hearing audience member</w:t>
      </w:r>
    </w:p>
    <w:p w:rsidR="00DB4F2F" w:rsidRPr="00C75105" w:rsidRDefault="00DB4F2F" w:rsidP="00DB4F2F">
      <w:pPr>
        <w:pStyle w:val="point"/>
      </w:pPr>
      <w:r w:rsidRPr="00C75105">
        <w:t xml:space="preserve">Last night, a few Deaf Aotearoa staff went to the NZSL interpreted performance of </w:t>
      </w:r>
      <w:r w:rsidRPr="00C75105">
        <w:rPr>
          <w:i/>
        </w:rPr>
        <w:t>TRIBE</w:t>
      </w:r>
      <w:r w:rsidRPr="00C75105">
        <w:t>S. A really fantastic performance.” – comment on Deaf Aotearoa’s Facebook page</w:t>
      </w:r>
      <w:r w:rsidRPr="00C75105">
        <w:rPr>
          <w:noProof/>
          <w:lang w:eastAsia="en-NZ"/>
        </w:rPr>
        <w:t xml:space="preserve">  </w:t>
      </w:r>
    </w:p>
    <w:p w:rsidR="00DB4F2F" w:rsidRDefault="0041180D" w:rsidP="00DB4F2F">
      <w:pPr>
        <w:rPr>
          <w:rFonts w:cs="Tahoma"/>
          <w:b/>
          <w:szCs w:val="22"/>
        </w:rPr>
      </w:pPr>
      <w:r>
        <w:rPr>
          <w:rFonts w:cs="Tahoma"/>
          <w:noProof/>
          <w:szCs w:val="22"/>
          <w:lang w:val="en-NZ" w:eastAsia="en-NZ"/>
        </w:rPr>
        <mc:AlternateContent>
          <mc:Choice Requires="wps">
            <w:drawing>
              <wp:anchor distT="0" distB="0" distL="114300" distR="114300" simplePos="0" relativeHeight="251657728" behindDoc="0" locked="0" layoutInCell="1" allowOverlap="1" wp14:anchorId="5B07062A" wp14:editId="3784598B">
                <wp:simplePos x="0" y="0"/>
                <wp:positionH relativeFrom="column">
                  <wp:posOffset>-2540</wp:posOffset>
                </wp:positionH>
                <wp:positionV relativeFrom="paragraph">
                  <wp:posOffset>38735</wp:posOffset>
                </wp:positionV>
                <wp:extent cx="5486400" cy="3219450"/>
                <wp:effectExtent l="57150" t="38100" r="76200" b="952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19450"/>
                        </a:xfrm>
                        <a:prstGeom prst="rect">
                          <a:avLst/>
                        </a:prstGeom>
                        <a:ln/>
                        <a:extLst/>
                      </wps:spPr>
                      <wps:style>
                        <a:lnRef idx="1">
                          <a:schemeClr val="accent5"/>
                        </a:lnRef>
                        <a:fillRef idx="2">
                          <a:schemeClr val="accent5"/>
                        </a:fillRef>
                        <a:effectRef idx="1">
                          <a:schemeClr val="accent5"/>
                        </a:effectRef>
                        <a:fontRef idx="minor">
                          <a:schemeClr val="dk1"/>
                        </a:fontRef>
                      </wps:style>
                      <wps:txbx>
                        <w:txbxContent>
                          <w:p w:rsidR="00DB4F2F" w:rsidRPr="006F5CB6" w:rsidRDefault="00DB4F2F" w:rsidP="00813E71">
                            <w:pPr>
                              <w:pStyle w:val="Heading3"/>
                              <w:rPr>
                                <w:color w:val="17365D" w:themeColor="text2" w:themeShade="BF"/>
                                <w:sz w:val="28"/>
                                <w:szCs w:val="28"/>
                              </w:rPr>
                            </w:pPr>
                            <w:r w:rsidRPr="00813E71">
                              <w:br/>
                            </w:r>
                            <w:r w:rsidRPr="0041180D">
                              <w:rPr>
                                <w:color w:val="1F497D" w:themeColor="text2"/>
                                <w:sz w:val="28"/>
                                <w:szCs w:val="28"/>
                              </w:rPr>
                              <w:t>Jessica’s five tips for other organisations organising sign language interpreted performances</w:t>
                            </w:r>
                          </w:p>
                          <w:p w:rsidR="00DB4F2F" w:rsidRDefault="00DB4F2F" w:rsidP="0041180D">
                            <w:pPr>
                              <w:pStyle w:val="point"/>
                              <w:spacing w:after="0"/>
                              <w:outlineLvl w:val="0"/>
                            </w:pPr>
                            <w:r w:rsidRPr="00C75105">
                              <w:t>Seek consultation from experienced and respected sources, starting with the Deaf community.</w:t>
                            </w:r>
                          </w:p>
                          <w:p w:rsidR="00DB4F2F" w:rsidRDefault="00DB4F2F" w:rsidP="0041180D">
                            <w:pPr>
                              <w:pStyle w:val="point"/>
                              <w:spacing w:after="0"/>
                              <w:outlineLvl w:val="0"/>
                            </w:pPr>
                            <w:r w:rsidRPr="00C75105">
                              <w:t>Consult the Deaf community about your choice of play: maybe it’s not the best choice for them (for example, a lot of dialogue can be difficult for interpreters and the Deaf patrons).</w:t>
                            </w:r>
                          </w:p>
                          <w:p w:rsidR="00DB4F2F" w:rsidRPr="00C75105" w:rsidRDefault="00DB4F2F" w:rsidP="0041180D">
                            <w:pPr>
                              <w:pStyle w:val="point"/>
                              <w:spacing w:after="0"/>
                              <w:outlineLvl w:val="0"/>
                            </w:pPr>
                            <w:r w:rsidRPr="00C75105">
                              <w:t>Offer discounted tickets to Deaf patrons.</w:t>
                            </w:r>
                          </w:p>
                          <w:p w:rsidR="00DB4F2F" w:rsidRPr="00C75105" w:rsidRDefault="00DB4F2F" w:rsidP="0041180D">
                            <w:pPr>
                              <w:pStyle w:val="point"/>
                              <w:spacing w:after="0"/>
                              <w:outlineLvl w:val="0"/>
                            </w:pPr>
                            <w:r w:rsidRPr="00C75105">
                              <w:t>Build a database of your Deaf audience members so you can keep in</w:t>
                            </w:r>
                            <w:r>
                              <w:t xml:space="preserve"> touch</w:t>
                            </w:r>
                            <w:r w:rsidRPr="00C75105">
                              <w:t xml:space="preserve">, consult and market to them about future sign-interpreted performances. </w:t>
                            </w:r>
                          </w:p>
                          <w:p w:rsidR="00DB4F2F" w:rsidRPr="00C75105" w:rsidRDefault="00DB4F2F" w:rsidP="0041180D">
                            <w:pPr>
                              <w:pStyle w:val="point"/>
                              <w:spacing w:after="0"/>
                              <w:outlineLvl w:val="0"/>
                            </w:pPr>
                            <w:r w:rsidRPr="00C75105">
                              <w:t>Create dynamic, meaningful and unique marketing that speaks to the Deaf community, and will capture their attention and encourage participation: e.g. a signed video clip using a trusted member of your local Deaf community.</w:t>
                            </w:r>
                          </w:p>
                          <w:p w:rsidR="00DB4F2F" w:rsidRPr="00F56853" w:rsidRDefault="00DB4F2F" w:rsidP="00DB4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pt;margin-top:3.05pt;width:6in;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" fillcolor="#a5d5e2 [1624]" strokecolor="#40a7c2 [3048]">
                <v:fill color2="#e4f2f6 [504]" rotate="t" angle="180" colors="0 #9eeaff;22938f #bbefff;1 #e4f9ff" focus="100%" type="gradient"/>
                <v:shadow on="t" color="black" opacity="24903f" origin=",.5" offset="0,.55556mm"/>
                <v:textbox>
                  <w:txbxContent>
                    <w:p w:rsidR="00DB4F2F" w:rsidRPr="006F5CB6" w:rsidRDefault="00DB4F2F" w:rsidP="00813E71">
                      <w:pPr>
                        <w:pStyle w:val="Heading3"/>
                        <w:rPr>
                          <w:color w:val="17365D" w:themeColor="text2" w:themeShade="BF"/>
                          <w:sz w:val="28"/>
                          <w:szCs w:val="28"/>
                        </w:rPr>
                      </w:pPr>
                      <w:r w:rsidRPr="00813E71">
                        <w:br/>
                      </w:r>
                      <w:r w:rsidRPr="0041180D">
                        <w:rPr>
                          <w:color w:val="1F497D" w:themeColor="text2"/>
                          <w:sz w:val="28"/>
                          <w:szCs w:val="28"/>
                        </w:rPr>
                        <w:t>Jessica’s five tips for other organisations organising sign language interpreted performances</w:t>
                      </w:r>
                    </w:p>
                    <w:p w:rsidR="00DB4F2F" w:rsidRDefault="00DB4F2F" w:rsidP="0041180D">
                      <w:pPr>
                        <w:pStyle w:val="point"/>
                        <w:spacing w:after="0"/>
                        <w:outlineLvl w:val="0"/>
                      </w:pPr>
                      <w:r w:rsidRPr="00C75105">
                        <w:t>Seek consultation from experienced and respected sources, starting with the Deaf community.</w:t>
                      </w:r>
                    </w:p>
                    <w:p w:rsidR="00DB4F2F" w:rsidRDefault="00DB4F2F" w:rsidP="0041180D">
                      <w:pPr>
                        <w:pStyle w:val="point"/>
                        <w:spacing w:after="0"/>
                        <w:outlineLvl w:val="0"/>
                      </w:pPr>
                      <w:r w:rsidRPr="00C75105">
                        <w:t>Consult the Deaf community about your choice of play: maybe it’s not the best choice for them (for example, a lot of dialogue can be difficult for interpreters and the Deaf patrons).</w:t>
                      </w:r>
                    </w:p>
                    <w:p w:rsidR="00DB4F2F" w:rsidRPr="00C75105" w:rsidRDefault="00DB4F2F" w:rsidP="0041180D">
                      <w:pPr>
                        <w:pStyle w:val="point"/>
                        <w:spacing w:after="0"/>
                        <w:outlineLvl w:val="0"/>
                      </w:pPr>
                      <w:r w:rsidRPr="00C75105">
                        <w:t>Offer discounted tickets to Deaf patrons.</w:t>
                      </w:r>
                    </w:p>
                    <w:p w:rsidR="00DB4F2F" w:rsidRPr="00C75105" w:rsidRDefault="00DB4F2F" w:rsidP="0041180D">
                      <w:pPr>
                        <w:pStyle w:val="point"/>
                        <w:spacing w:after="0"/>
                        <w:outlineLvl w:val="0"/>
                      </w:pPr>
                      <w:r w:rsidRPr="00C75105">
                        <w:t>Build a database of your Deaf audience members so you can keep in</w:t>
                      </w:r>
                      <w:r>
                        <w:t xml:space="preserve"> touch</w:t>
                      </w:r>
                      <w:r w:rsidRPr="00C75105">
                        <w:t xml:space="preserve">, consult and market to them about future sign-interpreted performances. </w:t>
                      </w:r>
                    </w:p>
                    <w:p w:rsidR="00DB4F2F" w:rsidRPr="00C75105" w:rsidRDefault="00DB4F2F" w:rsidP="0041180D">
                      <w:pPr>
                        <w:pStyle w:val="point"/>
                        <w:spacing w:after="0"/>
                        <w:outlineLvl w:val="0"/>
                      </w:pPr>
                      <w:r w:rsidRPr="00C75105">
                        <w:t>Create dynamic, meaningful and unique marketing that speaks to the Deaf community, and will capture their attention and encourage participation: e.g. a signed video clip using a trusted member of your local Deaf community.</w:t>
                      </w:r>
                    </w:p>
                    <w:p w:rsidR="00DB4F2F" w:rsidRPr="00F56853" w:rsidRDefault="00DB4F2F" w:rsidP="00DB4F2F"/>
                  </w:txbxContent>
                </v:textbox>
              </v:shape>
            </w:pict>
          </mc:Fallback>
        </mc:AlternateContent>
      </w: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Default="00DB4F2F" w:rsidP="00DB4F2F">
      <w:pPr>
        <w:rPr>
          <w:rFonts w:cs="Tahoma"/>
          <w:b/>
          <w:szCs w:val="22"/>
        </w:rPr>
      </w:pPr>
    </w:p>
    <w:p w:rsidR="00DB4F2F" w:rsidRPr="00E02DBD" w:rsidRDefault="00DB4F2F" w:rsidP="00DB4F2F">
      <w:pPr>
        <w:ind w:right="-334"/>
        <w:rPr>
          <w:b/>
        </w:rPr>
      </w:pPr>
      <w:r w:rsidRPr="00E02DBD">
        <w:rPr>
          <w:b/>
        </w:rPr>
        <w:t>For more information</w:t>
      </w:r>
      <w:r>
        <w:rPr>
          <w:b/>
        </w:rPr>
        <w:t>:</w:t>
      </w:r>
    </w:p>
    <w:p w:rsidR="00DB4F2F" w:rsidRPr="00C75105" w:rsidRDefault="00DB4F2F" w:rsidP="00DB4F2F">
      <w:pPr>
        <w:pStyle w:val="Contactinfo"/>
      </w:pPr>
      <w:r w:rsidRPr="00C75105">
        <w:t>Jessica Smith</w:t>
      </w:r>
    </w:p>
    <w:p w:rsidR="00DB4F2F" w:rsidRPr="00C75105" w:rsidRDefault="00DB4F2F" w:rsidP="00DB4F2F">
      <w:pPr>
        <w:pStyle w:val="Contactinfo"/>
      </w:pPr>
      <w:r w:rsidRPr="00C75105">
        <w:t>Executive Director</w:t>
      </w:r>
    </w:p>
    <w:p w:rsidR="00DB4F2F" w:rsidRPr="00C75105" w:rsidRDefault="00DB4F2F" w:rsidP="00DB4F2F">
      <w:pPr>
        <w:pStyle w:val="Contactinfo"/>
      </w:pPr>
      <w:r w:rsidRPr="00C75105">
        <w:t>Silo Theatre</w:t>
      </w:r>
    </w:p>
    <w:p w:rsidR="00DB4F2F" w:rsidRPr="00C75105" w:rsidRDefault="00DB4F2F" w:rsidP="00DB4F2F">
      <w:pPr>
        <w:pStyle w:val="Contactinfo"/>
      </w:pPr>
      <w:r w:rsidRPr="00C75105">
        <w:t>PO Box 7752, Wellesley St</w:t>
      </w:r>
    </w:p>
    <w:p w:rsidR="00DB4F2F" w:rsidRPr="00C75105" w:rsidRDefault="00DB4F2F" w:rsidP="00DB4F2F">
      <w:pPr>
        <w:pStyle w:val="Contactinfo"/>
      </w:pPr>
      <w:r w:rsidRPr="00C75105">
        <w:t>Auckland</w:t>
      </w:r>
    </w:p>
    <w:p w:rsidR="00DB4F2F" w:rsidRPr="00E91A08" w:rsidRDefault="00DB4F2F" w:rsidP="00DB4F2F">
      <w:pPr>
        <w:pStyle w:val="Contactinfo"/>
      </w:pPr>
      <w:r w:rsidRPr="00C75105">
        <w:t xml:space="preserve">T: 09 366 0352 E: </w:t>
      </w:r>
      <w:hyperlink r:id="rId13" w:history="1">
        <w:r w:rsidRPr="00C75105">
          <w:rPr>
            <w:rStyle w:val="Hyperlink"/>
            <w:szCs w:val="22"/>
          </w:rPr>
          <w:t>jessica@silotheatre.co.nz</w:t>
        </w:r>
      </w:hyperlink>
      <w:r w:rsidRPr="00C75105">
        <w:br/>
      </w:r>
      <w:r w:rsidRPr="00E91A08">
        <w:t>W: www.silo.co.nz</w:t>
      </w:r>
    </w:p>
    <w:p w:rsidR="000C4D80" w:rsidRDefault="000C4D80" w:rsidP="00B26973">
      <w:pPr>
        <w:pStyle w:val="Text"/>
        <w:rPr>
          <w:rFonts w:ascii="Tahoma" w:hAnsi="Tahoma"/>
          <w:color w:val="000000"/>
          <w:sz w:val="20"/>
          <w:szCs w:val="20"/>
        </w:rPr>
      </w:pPr>
    </w:p>
    <w:sectPr w:rsidR="000C4D80" w:rsidSect="006F5CB6">
      <w:footerReference w:type="even" r:id="rId14"/>
      <w:footerReference w:type="default" r:id="rId15"/>
      <w:pgSz w:w="11906" w:h="16838"/>
      <w:pgMar w:top="2126" w:right="2688"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9C" w:rsidRDefault="002D629C">
      <w:r>
        <w:separator/>
      </w:r>
    </w:p>
  </w:endnote>
  <w:endnote w:type="continuationSeparator" w:id="0">
    <w:p w:rsidR="002D629C" w:rsidRDefault="002D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end"/>
    </w:r>
  </w:p>
  <w:p w:rsidR="004111A0" w:rsidRDefault="004111A0" w:rsidP="003B400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0" w:rsidRDefault="004111A0" w:rsidP="00F16046">
    <w:pPr>
      <w:framePr w:wrap="around" w:vAnchor="text" w:hAnchor="margin" w:xAlign="right" w:y="1"/>
    </w:pPr>
    <w:r>
      <w:fldChar w:fldCharType="begin"/>
    </w:r>
    <w:r>
      <w:instrText xml:space="preserve">PAGE  </w:instrText>
    </w:r>
    <w:r>
      <w:fldChar w:fldCharType="separate"/>
    </w:r>
    <w:r w:rsidR="008F3CF3">
      <w:rPr>
        <w:noProof/>
      </w:rPr>
      <w:t>2</w:t>
    </w:r>
    <w:r>
      <w:fldChar w:fldCharType="end"/>
    </w:r>
  </w:p>
  <w:p w:rsidR="004111A0" w:rsidRDefault="004111A0" w:rsidP="003B400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9C" w:rsidRDefault="002D629C">
      <w:r>
        <w:separator/>
      </w:r>
    </w:p>
  </w:footnote>
  <w:footnote w:type="continuationSeparator" w:id="0">
    <w:p w:rsidR="002D629C" w:rsidRDefault="002D6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4E9"/>
    <w:multiLevelType w:val="hybridMultilevel"/>
    <w:tmpl w:val="064C0382"/>
    <w:lvl w:ilvl="0" w:tplc="4282E69E">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7A7E"/>
    <w:multiLevelType w:val="multilevel"/>
    <w:tmpl w:val="0C4C27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8D75EC"/>
    <w:multiLevelType w:val="hybridMultilevel"/>
    <w:tmpl w:val="7204833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892A36"/>
    <w:multiLevelType w:val="hybridMultilevel"/>
    <w:tmpl w:val="47144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F81C83"/>
    <w:multiLevelType w:val="hybridMultilevel"/>
    <w:tmpl w:val="F6329C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5D3D16"/>
    <w:multiLevelType w:val="hybridMultilevel"/>
    <w:tmpl w:val="630A0294"/>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375839"/>
    <w:multiLevelType w:val="hybridMultilevel"/>
    <w:tmpl w:val="DC9E45F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F56731"/>
    <w:multiLevelType w:val="hybridMultilevel"/>
    <w:tmpl w:val="3306DAF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1F016C"/>
    <w:multiLevelType w:val="hybridMultilevel"/>
    <w:tmpl w:val="845A19D0"/>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5C5959"/>
    <w:multiLevelType w:val="hybridMultilevel"/>
    <w:tmpl w:val="EA4CE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217168"/>
    <w:multiLevelType w:val="multilevel"/>
    <w:tmpl w:val="EA4CEB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451423"/>
    <w:multiLevelType w:val="hybridMultilevel"/>
    <w:tmpl w:val="6BDC3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6C2B18"/>
    <w:multiLevelType w:val="hybridMultilevel"/>
    <w:tmpl w:val="D234A7E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0B05E3"/>
    <w:multiLevelType w:val="hybridMultilevel"/>
    <w:tmpl w:val="FF2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62296"/>
    <w:multiLevelType w:val="hybridMultilevel"/>
    <w:tmpl w:val="056C5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5817C7"/>
    <w:multiLevelType w:val="hybridMultilevel"/>
    <w:tmpl w:val="654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B0591"/>
    <w:multiLevelType w:val="hybridMultilevel"/>
    <w:tmpl w:val="68AE5950"/>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3F15D8"/>
    <w:multiLevelType w:val="hybridMultilevel"/>
    <w:tmpl w:val="4CA6F6B8"/>
    <w:lvl w:ilvl="0" w:tplc="743A36E8">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13570A"/>
    <w:multiLevelType w:val="hybridMultilevel"/>
    <w:tmpl w:val="B0A6667E"/>
    <w:lvl w:ilvl="0" w:tplc="4DE47292">
      <w:start w:val="1"/>
      <w:numFmt w:val="bullet"/>
      <w:pStyle w:val="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5B36B7"/>
    <w:multiLevelType w:val="hybridMultilevel"/>
    <w:tmpl w:val="A726DA24"/>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464F01"/>
    <w:multiLevelType w:val="hybridMultilevel"/>
    <w:tmpl w:val="1F18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E4B61"/>
    <w:multiLevelType w:val="hybridMultilevel"/>
    <w:tmpl w:val="0C4C275C"/>
    <w:lvl w:ilvl="0" w:tplc="D0BC632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3D004C"/>
    <w:multiLevelType w:val="multilevel"/>
    <w:tmpl w:val="3FA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027058"/>
    <w:multiLevelType w:val="hybridMultilevel"/>
    <w:tmpl w:val="4528A322"/>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D04434"/>
    <w:multiLevelType w:val="hybridMultilevel"/>
    <w:tmpl w:val="869ED92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2743B4"/>
    <w:multiLevelType w:val="hybridMultilevel"/>
    <w:tmpl w:val="3CDA01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11E7A63"/>
    <w:multiLevelType w:val="hybridMultilevel"/>
    <w:tmpl w:val="1AB2A478"/>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304632F"/>
    <w:multiLevelType w:val="hybridMultilevel"/>
    <w:tmpl w:val="53484602"/>
    <w:lvl w:ilvl="0" w:tplc="4282E69E">
      <w:start w:val="1"/>
      <w:numFmt w:val="bullet"/>
      <w:lvlText w:val=""/>
      <w:lvlJc w:val="left"/>
      <w:pPr>
        <w:tabs>
          <w:tab w:val="num" w:pos="340"/>
        </w:tabs>
        <w:ind w:left="340" w:hanging="227"/>
      </w:pPr>
      <w:rPr>
        <w:rFonts w:ascii="Symbol" w:hAnsi="Symbol" w:hint="default"/>
      </w:rPr>
    </w:lvl>
    <w:lvl w:ilvl="1" w:tplc="F0767190">
      <w:numFmt w:val="bullet"/>
      <w:lvlText w:val="–"/>
      <w:lvlJc w:val="left"/>
      <w:pPr>
        <w:tabs>
          <w:tab w:val="num" w:pos="1440"/>
        </w:tabs>
        <w:ind w:left="1440" w:hanging="360"/>
      </w:pPr>
      <w:rPr>
        <w:rFonts w:ascii="Century Gothic" w:eastAsia="Times New Roman" w:hAnsi="Century Gothic" w:cs="Times New Roman"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4880763"/>
    <w:multiLevelType w:val="hybridMultilevel"/>
    <w:tmpl w:val="2A7AFC66"/>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49A4137"/>
    <w:multiLevelType w:val="hybridMultilevel"/>
    <w:tmpl w:val="417808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A564126"/>
    <w:multiLevelType w:val="hybridMultilevel"/>
    <w:tmpl w:val="FE5E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B1395"/>
    <w:multiLevelType w:val="hybridMultilevel"/>
    <w:tmpl w:val="CA48E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B57371"/>
    <w:multiLevelType w:val="hybridMultilevel"/>
    <w:tmpl w:val="F10287A4"/>
    <w:lvl w:ilvl="0" w:tplc="238ABF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15220C2"/>
    <w:multiLevelType w:val="hybridMultilevel"/>
    <w:tmpl w:val="C4F803D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7361D40"/>
    <w:multiLevelType w:val="hybridMultilevel"/>
    <w:tmpl w:val="9AECF4D8"/>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402DC8"/>
    <w:multiLevelType w:val="hybridMultilevel"/>
    <w:tmpl w:val="2B70D856"/>
    <w:lvl w:ilvl="0" w:tplc="750A5E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FE200A"/>
    <w:multiLevelType w:val="hybridMultilevel"/>
    <w:tmpl w:val="974CCBE8"/>
    <w:lvl w:ilvl="0" w:tplc="7F80F8E0">
      <w:start w:val="21"/>
      <w:numFmt w:val="bullet"/>
      <w:lvlText w:val="-"/>
      <w:lvlJc w:val="left"/>
      <w:pPr>
        <w:tabs>
          <w:tab w:val="num" w:pos="720"/>
        </w:tabs>
        <w:ind w:left="720" w:hanging="360"/>
      </w:pPr>
      <w:rPr>
        <w:rFonts w:ascii="Century Gothic" w:eastAsia="Times New Roman" w:hAnsi="Century Gothic"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DD51582"/>
    <w:multiLevelType w:val="hybridMultilevel"/>
    <w:tmpl w:val="8D8CC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765B46"/>
    <w:multiLevelType w:val="hybridMultilevel"/>
    <w:tmpl w:val="C75A5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1"/>
  </w:num>
  <w:num w:numId="3">
    <w:abstractNumId w:val="1"/>
  </w:num>
  <w:num w:numId="4">
    <w:abstractNumId w:val="5"/>
  </w:num>
  <w:num w:numId="5">
    <w:abstractNumId w:val="17"/>
  </w:num>
  <w:num w:numId="6">
    <w:abstractNumId w:val="30"/>
  </w:num>
  <w:num w:numId="7">
    <w:abstractNumId w:val="24"/>
  </w:num>
  <w:num w:numId="8">
    <w:abstractNumId w:val="33"/>
  </w:num>
  <w:num w:numId="9">
    <w:abstractNumId w:val="27"/>
  </w:num>
  <w:num w:numId="10">
    <w:abstractNumId w:val="7"/>
  </w:num>
  <w:num w:numId="11">
    <w:abstractNumId w:val="2"/>
  </w:num>
  <w:num w:numId="12">
    <w:abstractNumId w:val="9"/>
  </w:num>
  <w:num w:numId="13">
    <w:abstractNumId w:val="39"/>
  </w:num>
  <w:num w:numId="14">
    <w:abstractNumId w:val="18"/>
  </w:num>
  <w:num w:numId="15">
    <w:abstractNumId w:val="14"/>
  </w:num>
  <w:num w:numId="16">
    <w:abstractNumId w:val="38"/>
  </w:num>
  <w:num w:numId="17">
    <w:abstractNumId w:val="32"/>
  </w:num>
  <w:num w:numId="18">
    <w:abstractNumId w:val="10"/>
  </w:num>
  <w:num w:numId="19">
    <w:abstractNumId w:val="16"/>
  </w:num>
  <w:num w:numId="20">
    <w:abstractNumId w:val="12"/>
  </w:num>
  <w:num w:numId="21">
    <w:abstractNumId w:val="28"/>
  </w:num>
  <w:num w:numId="22">
    <w:abstractNumId w:val="19"/>
  </w:num>
  <w:num w:numId="23">
    <w:abstractNumId w:val="31"/>
  </w:num>
  <w:num w:numId="24">
    <w:abstractNumId w:val="26"/>
  </w:num>
  <w:num w:numId="25">
    <w:abstractNumId w:val="6"/>
  </w:num>
  <w:num w:numId="26">
    <w:abstractNumId w:val="0"/>
  </w:num>
  <w:num w:numId="27">
    <w:abstractNumId w:val="22"/>
  </w:num>
  <w:num w:numId="28">
    <w:abstractNumId w:val="3"/>
  </w:num>
  <w:num w:numId="29">
    <w:abstractNumId w:val="34"/>
  </w:num>
  <w:num w:numId="30">
    <w:abstractNumId w:val="29"/>
  </w:num>
  <w:num w:numId="31">
    <w:abstractNumId w:val="4"/>
  </w:num>
  <w:num w:numId="32">
    <w:abstractNumId w:val="37"/>
  </w:num>
  <w:num w:numId="33">
    <w:abstractNumId w:val="8"/>
  </w:num>
  <w:num w:numId="34">
    <w:abstractNumId w:val="23"/>
  </w:num>
  <w:num w:numId="35">
    <w:abstractNumId w:val="35"/>
  </w:num>
  <w:num w:numId="36">
    <w:abstractNumId w:val="20"/>
  </w:num>
  <w:num w:numId="37">
    <w:abstractNumId w:val="15"/>
  </w:num>
  <w:num w:numId="38">
    <w:abstractNumId w:val="13"/>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2F"/>
    <w:rsid w:val="000017F6"/>
    <w:rsid w:val="00083B95"/>
    <w:rsid w:val="0009688F"/>
    <w:rsid w:val="000C4D80"/>
    <w:rsid w:val="000D000F"/>
    <w:rsid w:val="0010316E"/>
    <w:rsid w:val="001260A4"/>
    <w:rsid w:val="00162312"/>
    <w:rsid w:val="00167156"/>
    <w:rsid w:val="00172A05"/>
    <w:rsid w:val="001824B7"/>
    <w:rsid w:val="001D1312"/>
    <w:rsid w:val="0020400E"/>
    <w:rsid w:val="002126FB"/>
    <w:rsid w:val="00226781"/>
    <w:rsid w:val="00246BB8"/>
    <w:rsid w:val="00264815"/>
    <w:rsid w:val="00270531"/>
    <w:rsid w:val="00276B6D"/>
    <w:rsid w:val="002821E5"/>
    <w:rsid w:val="002947A5"/>
    <w:rsid w:val="002A1F76"/>
    <w:rsid w:val="002A667E"/>
    <w:rsid w:val="002D629C"/>
    <w:rsid w:val="00316677"/>
    <w:rsid w:val="00356C3B"/>
    <w:rsid w:val="003B400A"/>
    <w:rsid w:val="003C117E"/>
    <w:rsid w:val="003D6B76"/>
    <w:rsid w:val="003D797F"/>
    <w:rsid w:val="003F0439"/>
    <w:rsid w:val="00400F1A"/>
    <w:rsid w:val="004111A0"/>
    <w:rsid w:val="0041180D"/>
    <w:rsid w:val="0042342B"/>
    <w:rsid w:val="00456006"/>
    <w:rsid w:val="004736DC"/>
    <w:rsid w:val="00482821"/>
    <w:rsid w:val="004D2BFB"/>
    <w:rsid w:val="004D301B"/>
    <w:rsid w:val="004E7D08"/>
    <w:rsid w:val="00501620"/>
    <w:rsid w:val="00522C8D"/>
    <w:rsid w:val="0052456D"/>
    <w:rsid w:val="00524ADA"/>
    <w:rsid w:val="00553F2C"/>
    <w:rsid w:val="00563261"/>
    <w:rsid w:val="00584724"/>
    <w:rsid w:val="005967C6"/>
    <w:rsid w:val="005B1828"/>
    <w:rsid w:val="005F033E"/>
    <w:rsid w:val="00622A44"/>
    <w:rsid w:val="00660332"/>
    <w:rsid w:val="006641DD"/>
    <w:rsid w:val="00666356"/>
    <w:rsid w:val="00671C1F"/>
    <w:rsid w:val="006A78C0"/>
    <w:rsid w:val="006B7E87"/>
    <w:rsid w:val="006C0978"/>
    <w:rsid w:val="006C5A47"/>
    <w:rsid w:val="006D78E9"/>
    <w:rsid w:val="006F5CB6"/>
    <w:rsid w:val="006F784D"/>
    <w:rsid w:val="0079487A"/>
    <w:rsid w:val="007A532F"/>
    <w:rsid w:val="007F3D93"/>
    <w:rsid w:val="00813E71"/>
    <w:rsid w:val="0084419C"/>
    <w:rsid w:val="008C268E"/>
    <w:rsid w:val="008C34A6"/>
    <w:rsid w:val="008E4427"/>
    <w:rsid w:val="008F3CF3"/>
    <w:rsid w:val="00931BA9"/>
    <w:rsid w:val="009453AE"/>
    <w:rsid w:val="00960DFF"/>
    <w:rsid w:val="00962523"/>
    <w:rsid w:val="00973FA8"/>
    <w:rsid w:val="009807BD"/>
    <w:rsid w:val="009B4436"/>
    <w:rsid w:val="00A27626"/>
    <w:rsid w:val="00A563B8"/>
    <w:rsid w:val="00A57D72"/>
    <w:rsid w:val="00A7302A"/>
    <w:rsid w:val="00A764E5"/>
    <w:rsid w:val="00AB3B46"/>
    <w:rsid w:val="00AC6CCB"/>
    <w:rsid w:val="00AD5B8C"/>
    <w:rsid w:val="00AE2890"/>
    <w:rsid w:val="00AF2697"/>
    <w:rsid w:val="00AF30D1"/>
    <w:rsid w:val="00B24B74"/>
    <w:rsid w:val="00B26973"/>
    <w:rsid w:val="00B3375A"/>
    <w:rsid w:val="00B80091"/>
    <w:rsid w:val="00B906C3"/>
    <w:rsid w:val="00B96BF8"/>
    <w:rsid w:val="00BB4E15"/>
    <w:rsid w:val="00BD1F28"/>
    <w:rsid w:val="00BD731C"/>
    <w:rsid w:val="00BF120F"/>
    <w:rsid w:val="00BF2CD6"/>
    <w:rsid w:val="00C44BB0"/>
    <w:rsid w:val="00C55409"/>
    <w:rsid w:val="00C66591"/>
    <w:rsid w:val="00C72326"/>
    <w:rsid w:val="00C95E41"/>
    <w:rsid w:val="00CA61ED"/>
    <w:rsid w:val="00CC0204"/>
    <w:rsid w:val="00CD31C1"/>
    <w:rsid w:val="00CE6BFD"/>
    <w:rsid w:val="00CF5660"/>
    <w:rsid w:val="00D06B50"/>
    <w:rsid w:val="00D21345"/>
    <w:rsid w:val="00D46201"/>
    <w:rsid w:val="00D464AE"/>
    <w:rsid w:val="00D5155E"/>
    <w:rsid w:val="00D74E7F"/>
    <w:rsid w:val="00D767F2"/>
    <w:rsid w:val="00D8700B"/>
    <w:rsid w:val="00DB22D6"/>
    <w:rsid w:val="00DB4F2F"/>
    <w:rsid w:val="00DC49DB"/>
    <w:rsid w:val="00DE351F"/>
    <w:rsid w:val="00E17478"/>
    <w:rsid w:val="00E242A1"/>
    <w:rsid w:val="00E358D4"/>
    <w:rsid w:val="00E45234"/>
    <w:rsid w:val="00E632D7"/>
    <w:rsid w:val="00E91907"/>
    <w:rsid w:val="00EC3F52"/>
    <w:rsid w:val="00EE1BD4"/>
    <w:rsid w:val="00EE6095"/>
    <w:rsid w:val="00F1301F"/>
    <w:rsid w:val="00F16046"/>
    <w:rsid w:val="00F56853"/>
    <w:rsid w:val="00F66D36"/>
    <w:rsid w:val="00F803E1"/>
    <w:rsid w:val="00FA1433"/>
    <w:rsid w:val="00FE04D7"/>
    <w:rsid w:val="00FF2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f4f4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link w:val="Heading2Char"/>
    <w:qFormat/>
    <w:rsid w:val="00563261"/>
    <w:pPr>
      <w:outlineLvl w:val="1"/>
    </w:pPr>
    <w:rPr>
      <w:rFonts w:cs="Tahoma"/>
      <w:b/>
      <w:color w:val="000080"/>
      <w:sz w:val="32"/>
      <w:szCs w:val="32"/>
    </w:rPr>
  </w:style>
  <w:style w:type="paragraph" w:styleId="Heading3">
    <w:name w:val="heading 3"/>
    <w:basedOn w:val="Normal"/>
    <w:next w:val="Normal"/>
    <w:link w:val="Heading3Char"/>
    <w:qFormat/>
    <w:rsid w:val="00D21345"/>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rsid w:val="0052456D"/>
    <w:pPr>
      <w:numPr>
        <w:numId w:val="14"/>
      </w:numPr>
      <w:tabs>
        <w:tab w:val="clear" w:pos="720"/>
        <w:tab w:val="num" w:pos="360"/>
      </w:tabs>
      <w:ind w:left="362" w:hanging="181"/>
    </w:pPr>
    <w:rPr>
      <w:rFonts w:cs="Tahoma"/>
      <w:szCs w:val="22"/>
    </w:rPr>
  </w:style>
  <w:style w:type="character" w:styleId="Hyperlink">
    <w:name w:val="Hyperlink"/>
    <w:basedOn w:val="DefaultParagraphFont"/>
    <w:rsid w:val="00DB4F2F"/>
    <w:rPr>
      <w:color w:val="0000FF"/>
      <w:u w:val="single"/>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basedOn w:val="DefaultParagraphFont"/>
    <w:link w:val="Heading3"/>
    <w:rsid w:val="00D21345"/>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character" w:customStyle="1" w:styleId="Heading2Char">
    <w:name w:val="Heading 2 Char"/>
    <w:aliases w:val="Name of Case Study Char"/>
    <w:link w:val="Heading2"/>
    <w:rsid w:val="00DB4F2F"/>
    <w:rPr>
      <w:rFonts w:ascii="Century Gothic" w:hAnsi="Century Gothic" w:cs="Tahoma"/>
      <w:b/>
      <w:color w:val="000080"/>
      <w:sz w:val="32"/>
      <w:szCs w:val="32"/>
      <w:lang w:val="en-GB" w:eastAsia="en-GB" w:bidi="ar-SA"/>
    </w:rPr>
  </w:style>
  <w:style w:type="paragraph" w:styleId="ListParagraph">
    <w:name w:val="List Paragraph"/>
    <w:basedOn w:val="Normal"/>
    <w:qFormat/>
    <w:rsid w:val="00DB4F2F"/>
    <w:pPr>
      <w:spacing w:after="0"/>
      <w:ind w:left="720"/>
      <w:contextualSpacing/>
    </w:pPr>
    <w:rPr>
      <w:sz w:val="24"/>
      <w:lang w:val="en-NZ" w:eastAsia="en-AU"/>
    </w:rPr>
  </w:style>
  <w:style w:type="character" w:customStyle="1" w:styleId="EmailStyle23">
    <w:name w:val="EmailStyle23"/>
    <w:semiHidden/>
    <w:rsid w:val="00DB4F2F"/>
    <w:rPr>
      <w:rFonts w:ascii="Century Gothic" w:hAnsi="Century Gothic"/>
      <w:b w:val="0"/>
      <w:bCs w:val="0"/>
      <w:i w:val="0"/>
      <w:iCs w:val="0"/>
      <w:strike w:val="0"/>
      <w:color w:val="auto"/>
      <w:sz w:val="22"/>
      <w:szCs w:val="22"/>
      <w:u w:val="none"/>
    </w:rPr>
  </w:style>
  <w:style w:type="character" w:customStyle="1" w:styleId="TextChar">
    <w:name w:val="Text Char"/>
    <w:basedOn w:val="DefaultParagraphFont"/>
    <w:link w:val="Text"/>
    <w:rsid w:val="00DB4F2F"/>
    <w:rPr>
      <w:rFonts w:ascii="Century Gothic" w:hAnsi="Century Gothic"/>
      <w:sz w:val="22"/>
      <w:szCs w:val="22"/>
      <w:lang w:val="en-NZ" w:eastAsia="en-GB" w:bidi="ar-SA"/>
    </w:rPr>
  </w:style>
  <w:style w:type="character" w:styleId="FollowedHyperlink">
    <w:name w:val="FollowedHyperlink"/>
    <w:basedOn w:val="DefaultParagraphFont"/>
    <w:rsid w:val="00D74E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w:qFormat/>
    <w:rsid w:val="00B26973"/>
    <w:pPr>
      <w:spacing w:after="220"/>
    </w:pPr>
    <w:rPr>
      <w:rFonts w:ascii="Century Gothic" w:hAnsi="Century Gothic"/>
      <w:sz w:val="22"/>
      <w:szCs w:val="24"/>
      <w:lang w:val="en-GB" w:eastAsia="en-GB"/>
    </w:rPr>
  </w:style>
  <w:style w:type="paragraph" w:styleId="Heading1">
    <w:name w:val="heading 1"/>
    <w:aliases w:val="CASE STUDY Heading"/>
    <w:basedOn w:val="Normal"/>
    <w:next w:val="Normal"/>
    <w:qFormat/>
    <w:rsid w:val="007F3D93"/>
    <w:pPr>
      <w:spacing w:line="360" w:lineRule="auto"/>
      <w:outlineLvl w:val="0"/>
    </w:pPr>
    <w:rPr>
      <w:b/>
      <w:color w:val="D14925"/>
      <w:sz w:val="32"/>
      <w:szCs w:val="32"/>
    </w:rPr>
  </w:style>
  <w:style w:type="paragraph" w:styleId="Heading2">
    <w:name w:val="heading 2"/>
    <w:aliases w:val="Name of Case Study"/>
    <w:basedOn w:val="Normal"/>
    <w:next w:val="Normal"/>
    <w:link w:val="Heading2Char"/>
    <w:qFormat/>
    <w:rsid w:val="00563261"/>
    <w:pPr>
      <w:outlineLvl w:val="1"/>
    </w:pPr>
    <w:rPr>
      <w:rFonts w:cs="Tahoma"/>
      <w:b/>
      <w:color w:val="000080"/>
      <w:sz w:val="32"/>
      <w:szCs w:val="32"/>
    </w:rPr>
  </w:style>
  <w:style w:type="paragraph" w:styleId="Heading3">
    <w:name w:val="heading 3"/>
    <w:basedOn w:val="Normal"/>
    <w:next w:val="Normal"/>
    <w:link w:val="Heading3Char"/>
    <w:qFormat/>
    <w:rsid w:val="00D21345"/>
    <w:pPr>
      <w:keepNext/>
      <w:tabs>
        <w:tab w:val="left" w:pos="284"/>
        <w:tab w:val="left" w:pos="360"/>
      </w:tabs>
      <w:outlineLvl w:val="2"/>
    </w:pPr>
    <w:rPr>
      <w:rFonts w:cs="Arial"/>
      <w:b/>
      <w:color w:val="D14925"/>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basedOn w:val="Heading2"/>
    <w:next w:val="Normal"/>
    <w:rsid w:val="00B26973"/>
    <w:pPr>
      <w:spacing w:after="0"/>
    </w:pPr>
    <w:rPr>
      <w:color w:val="000000"/>
      <w:sz w:val="22"/>
      <w:szCs w:val="22"/>
    </w:rPr>
  </w:style>
  <w:style w:type="paragraph" w:customStyle="1" w:styleId="point">
    <w:name w:val="point"/>
    <w:basedOn w:val="Normal"/>
    <w:rsid w:val="0052456D"/>
    <w:pPr>
      <w:numPr>
        <w:numId w:val="14"/>
      </w:numPr>
      <w:tabs>
        <w:tab w:val="clear" w:pos="720"/>
        <w:tab w:val="num" w:pos="360"/>
      </w:tabs>
      <w:ind w:left="362" w:hanging="181"/>
    </w:pPr>
    <w:rPr>
      <w:rFonts w:cs="Tahoma"/>
      <w:szCs w:val="22"/>
    </w:rPr>
  </w:style>
  <w:style w:type="character" w:styleId="Hyperlink">
    <w:name w:val="Hyperlink"/>
    <w:basedOn w:val="DefaultParagraphFont"/>
    <w:rsid w:val="00DB4F2F"/>
    <w:rPr>
      <w:color w:val="0000FF"/>
      <w:u w:val="single"/>
    </w:rPr>
  </w:style>
  <w:style w:type="paragraph" w:customStyle="1" w:styleId="Contactinfo">
    <w:name w:val="Contact info"/>
    <w:basedOn w:val="Text"/>
    <w:rsid w:val="00B26973"/>
    <w:pPr>
      <w:spacing w:after="0"/>
    </w:pPr>
    <w:rPr>
      <w:rFonts w:cs="Tahoma"/>
      <w:szCs w:val="20"/>
    </w:rPr>
  </w:style>
  <w:style w:type="character" w:customStyle="1" w:styleId="Heading3Char">
    <w:name w:val="Heading 3 Char"/>
    <w:basedOn w:val="DefaultParagraphFont"/>
    <w:link w:val="Heading3"/>
    <w:rsid w:val="00D21345"/>
    <w:rPr>
      <w:rFonts w:ascii="Century Gothic" w:hAnsi="Century Gothic" w:cs="Arial"/>
      <w:b/>
      <w:color w:val="D14925"/>
      <w:sz w:val="24"/>
      <w:szCs w:val="24"/>
      <w:lang w:val="en-NZ" w:eastAsia="en-GB" w:bidi="ar-SA"/>
    </w:rPr>
  </w:style>
  <w:style w:type="paragraph" w:customStyle="1" w:styleId="Text">
    <w:name w:val="Text"/>
    <w:basedOn w:val="Normal"/>
    <w:link w:val="TextChar"/>
    <w:rsid w:val="00B26973"/>
    <w:rPr>
      <w:szCs w:val="22"/>
      <w:lang w:val="en-NZ"/>
    </w:rPr>
  </w:style>
  <w:style w:type="character" w:customStyle="1" w:styleId="Heading2Char">
    <w:name w:val="Heading 2 Char"/>
    <w:aliases w:val="Name of Case Study Char"/>
    <w:link w:val="Heading2"/>
    <w:rsid w:val="00DB4F2F"/>
    <w:rPr>
      <w:rFonts w:ascii="Century Gothic" w:hAnsi="Century Gothic" w:cs="Tahoma"/>
      <w:b/>
      <w:color w:val="000080"/>
      <w:sz w:val="32"/>
      <w:szCs w:val="32"/>
      <w:lang w:val="en-GB" w:eastAsia="en-GB" w:bidi="ar-SA"/>
    </w:rPr>
  </w:style>
  <w:style w:type="paragraph" w:styleId="ListParagraph">
    <w:name w:val="List Paragraph"/>
    <w:basedOn w:val="Normal"/>
    <w:qFormat/>
    <w:rsid w:val="00DB4F2F"/>
    <w:pPr>
      <w:spacing w:after="0"/>
      <w:ind w:left="720"/>
      <w:contextualSpacing/>
    </w:pPr>
    <w:rPr>
      <w:sz w:val="24"/>
      <w:lang w:val="en-NZ" w:eastAsia="en-AU"/>
    </w:rPr>
  </w:style>
  <w:style w:type="character" w:customStyle="1" w:styleId="EmailStyle23">
    <w:name w:val="EmailStyle23"/>
    <w:semiHidden/>
    <w:rsid w:val="00DB4F2F"/>
    <w:rPr>
      <w:rFonts w:ascii="Century Gothic" w:hAnsi="Century Gothic"/>
      <w:b w:val="0"/>
      <w:bCs w:val="0"/>
      <w:i w:val="0"/>
      <w:iCs w:val="0"/>
      <w:strike w:val="0"/>
      <w:color w:val="auto"/>
      <w:sz w:val="22"/>
      <w:szCs w:val="22"/>
      <w:u w:val="none"/>
    </w:rPr>
  </w:style>
  <w:style w:type="character" w:customStyle="1" w:styleId="TextChar">
    <w:name w:val="Text Char"/>
    <w:basedOn w:val="DefaultParagraphFont"/>
    <w:link w:val="Text"/>
    <w:rsid w:val="00DB4F2F"/>
    <w:rPr>
      <w:rFonts w:ascii="Century Gothic" w:hAnsi="Century Gothic"/>
      <w:sz w:val="22"/>
      <w:szCs w:val="22"/>
      <w:lang w:val="en-NZ" w:eastAsia="en-GB" w:bidi="ar-SA"/>
    </w:rPr>
  </w:style>
  <w:style w:type="character" w:styleId="FollowedHyperlink">
    <w:name w:val="FollowedHyperlink"/>
    <w:basedOn w:val="DefaultParagraphFont"/>
    <w:rsid w:val="00D74E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sica@silotheatre.co.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saccess.org.nz/arts-for-all/introducing-arts-for-a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tsaccess.org.nz/arts-for-all/introducing-arts-for-a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unteer.ARTSACCESS.000\AppData\Roaming\Microsoft\Templates\CASE%20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 STUDY.dot</Template>
  <TotalTime>5</TotalTime>
  <Pages>4</Pages>
  <Words>1134</Words>
  <Characters>5872</Characters>
  <Application>Microsoft Office Word</Application>
  <DocSecurity>0</DocSecurity>
  <Lines>146</Lines>
  <Paragraphs>50</Paragraphs>
  <ScaleCrop>false</ScaleCrop>
  <HeadingPairs>
    <vt:vector size="2" baseType="variant">
      <vt:variant>
        <vt:lpstr>Title</vt:lpstr>
      </vt:variant>
      <vt:variant>
        <vt:i4>1</vt:i4>
      </vt:variant>
    </vt:vector>
  </HeadingPairs>
  <TitlesOfParts>
    <vt:vector size="1" baseType="lpstr">
      <vt:lpstr/>
    </vt:vector>
  </TitlesOfParts>
  <Company>Arts Access Aotearoa</Company>
  <LinksUpToDate>false</LinksUpToDate>
  <CharactersWithSpaces>6956</CharactersWithSpaces>
  <SharedDoc>false</SharedDoc>
  <HLinks>
    <vt:vector size="6" baseType="variant">
      <vt:variant>
        <vt:i4>5963821</vt:i4>
      </vt:variant>
      <vt:variant>
        <vt:i4>0</vt:i4>
      </vt:variant>
      <vt:variant>
        <vt:i4>0</vt:i4>
      </vt:variant>
      <vt:variant>
        <vt:i4>5</vt:i4>
      </vt:variant>
      <vt:variant>
        <vt:lpwstr>mailto:jessica@silotheatre.co.nz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Iona Mcnaughton</cp:lastModifiedBy>
  <cp:revision>5</cp:revision>
  <cp:lastPrinted>2014-11-09T21:46:00Z</cp:lastPrinted>
  <dcterms:created xsi:type="dcterms:W3CDTF">2014-11-02T20:04:00Z</dcterms:created>
  <dcterms:modified xsi:type="dcterms:W3CDTF">2014-11-09T21:47:00Z</dcterms:modified>
</cp:coreProperties>
</file>